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89" w:rsidRPr="00D142EC" w:rsidRDefault="00CB2889" w:rsidP="009E2AD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B2889" w:rsidRPr="00D142EC" w:rsidRDefault="00CB2889" w:rsidP="00EE525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D142EC">
        <w:rPr>
          <w:rFonts w:ascii="Times New Roman" w:hAnsi="Times New Roman"/>
          <w:b/>
          <w:sz w:val="32"/>
          <w:szCs w:val="32"/>
        </w:rPr>
        <w:t>Итоги совещания,</w:t>
      </w:r>
    </w:p>
    <w:p w:rsidR="00CB2889" w:rsidRPr="00D142EC" w:rsidRDefault="00CB2889" w:rsidP="00EE525C">
      <w:pPr>
        <w:spacing w:after="0" w:line="240" w:lineRule="auto"/>
        <w:ind w:right="424" w:firstLine="5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D142EC">
        <w:rPr>
          <w:rFonts w:ascii="Times New Roman" w:hAnsi="Times New Roman"/>
          <w:b/>
          <w:sz w:val="32"/>
          <w:szCs w:val="32"/>
        </w:rPr>
        <w:t xml:space="preserve"> состоявшегося в рамках в рамках </w:t>
      </w:r>
      <w:r w:rsidRPr="00D142EC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XVI Международного фестиваля народных художественных промыслов «Золотая Хохлома»</w:t>
      </w:r>
    </w:p>
    <w:p w:rsidR="00CB2889" w:rsidRDefault="00CB2889" w:rsidP="00EE52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</w:p>
    <w:p w:rsidR="00CB2889" w:rsidRPr="00871B4E" w:rsidRDefault="00CB2889" w:rsidP="00EE52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</w:p>
    <w:p w:rsidR="00CB2889" w:rsidRPr="002735B7" w:rsidRDefault="00CB2889" w:rsidP="00EE52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35B7">
        <w:rPr>
          <w:rFonts w:ascii="Times New Roman" w:hAnsi="Times New Roman"/>
          <w:b/>
          <w:sz w:val="28"/>
          <w:szCs w:val="28"/>
          <w:u w:val="single"/>
        </w:rPr>
        <w:t>Дата проведения:</w:t>
      </w:r>
      <w:r w:rsidRPr="002735B7">
        <w:rPr>
          <w:rFonts w:ascii="Times New Roman" w:hAnsi="Times New Roman"/>
          <w:sz w:val="28"/>
          <w:szCs w:val="28"/>
        </w:rPr>
        <w:t xml:space="preserve"> 15 июня 2019 г.  </w:t>
      </w:r>
    </w:p>
    <w:p w:rsidR="00CB2889" w:rsidRPr="002735B7" w:rsidRDefault="00CB2889" w:rsidP="00EE52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35B7">
        <w:rPr>
          <w:rFonts w:ascii="Times New Roman" w:hAnsi="Times New Roman"/>
          <w:b/>
          <w:sz w:val="28"/>
          <w:szCs w:val="28"/>
          <w:u w:val="single"/>
        </w:rPr>
        <w:t xml:space="preserve">Место проведения: </w:t>
      </w:r>
      <w:r w:rsidR="00481181" w:rsidRPr="00481181">
        <w:rPr>
          <w:rFonts w:ascii="Times New Roman" w:hAnsi="Times New Roman"/>
          <w:sz w:val="28"/>
          <w:szCs w:val="28"/>
        </w:rPr>
        <w:t xml:space="preserve">предприятие </w:t>
      </w:r>
      <w:r w:rsidRPr="002735B7">
        <w:rPr>
          <w:rFonts w:ascii="Times New Roman" w:hAnsi="Times New Roman"/>
          <w:sz w:val="28"/>
          <w:szCs w:val="28"/>
        </w:rPr>
        <w:t>АО «Хохломская роспись»,</w:t>
      </w:r>
      <w:r w:rsidR="00D142EC">
        <w:rPr>
          <w:rFonts w:ascii="Times New Roman" w:hAnsi="Times New Roman"/>
          <w:sz w:val="28"/>
          <w:szCs w:val="28"/>
        </w:rPr>
        <w:t xml:space="preserve"> </w:t>
      </w:r>
      <w:r w:rsidR="00481181" w:rsidRPr="00481181">
        <w:rPr>
          <w:rFonts w:ascii="Times New Roman" w:hAnsi="Times New Roman"/>
          <w:sz w:val="28"/>
          <w:szCs w:val="28"/>
        </w:rPr>
        <w:t>«Историко-художественный музей»</w:t>
      </w:r>
      <w:r w:rsidR="00D142EC" w:rsidRPr="00481181">
        <w:rPr>
          <w:rFonts w:ascii="Times New Roman" w:hAnsi="Times New Roman"/>
          <w:sz w:val="28"/>
          <w:szCs w:val="28"/>
        </w:rPr>
        <w:t>,</w:t>
      </w:r>
      <w:r w:rsidR="00D142EC">
        <w:rPr>
          <w:rFonts w:ascii="Times New Roman" w:hAnsi="Times New Roman"/>
          <w:sz w:val="28"/>
          <w:szCs w:val="28"/>
        </w:rPr>
        <w:t xml:space="preserve"> </w:t>
      </w:r>
      <w:r w:rsidR="00D142EC" w:rsidRPr="002735B7">
        <w:rPr>
          <w:rFonts w:ascii="Times New Roman" w:hAnsi="Times New Roman"/>
          <w:sz w:val="28"/>
          <w:szCs w:val="28"/>
        </w:rPr>
        <w:t>конференц-зал</w:t>
      </w:r>
      <w:r w:rsidR="00D142EC">
        <w:rPr>
          <w:rFonts w:ascii="Times New Roman" w:hAnsi="Times New Roman"/>
          <w:sz w:val="28"/>
          <w:szCs w:val="28"/>
        </w:rPr>
        <w:t xml:space="preserve">, </w:t>
      </w:r>
      <w:r w:rsidRPr="002735B7">
        <w:rPr>
          <w:rFonts w:ascii="Times New Roman" w:hAnsi="Times New Roman"/>
          <w:sz w:val="28"/>
          <w:szCs w:val="28"/>
        </w:rPr>
        <w:t>ул. Чкалова, д.18</w:t>
      </w:r>
      <w:r w:rsidR="00481181">
        <w:rPr>
          <w:rFonts w:ascii="Times New Roman" w:hAnsi="Times New Roman"/>
          <w:sz w:val="28"/>
          <w:szCs w:val="28"/>
        </w:rPr>
        <w:t xml:space="preserve"> в</w:t>
      </w:r>
      <w:r w:rsidR="00EB1FE8" w:rsidRPr="002735B7">
        <w:rPr>
          <w:rFonts w:ascii="Times New Roman" w:hAnsi="Times New Roman"/>
          <w:sz w:val="28"/>
          <w:szCs w:val="28"/>
        </w:rPr>
        <w:t xml:space="preserve">, </w:t>
      </w:r>
    </w:p>
    <w:p w:rsidR="00CB2889" w:rsidRPr="002735B7" w:rsidRDefault="002735B7" w:rsidP="00EE52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Нижегородская область, г. Семенов</w:t>
      </w:r>
      <w:r w:rsidR="00CB2889" w:rsidRPr="002735B7">
        <w:rPr>
          <w:rFonts w:ascii="Times New Roman" w:hAnsi="Times New Roman"/>
          <w:sz w:val="28"/>
          <w:szCs w:val="28"/>
        </w:rPr>
        <w:t xml:space="preserve"> </w:t>
      </w:r>
    </w:p>
    <w:p w:rsidR="00CB2889" w:rsidRPr="002735B7" w:rsidRDefault="00CB2889" w:rsidP="00EE525C">
      <w:pPr>
        <w:pStyle w:val="a5"/>
        <w:shd w:val="clear" w:color="auto" w:fill="FFFFFF"/>
        <w:spacing w:before="0" w:beforeAutospacing="0" w:after="0" w:afterAutospacing="0"/>
        <w:ind w:firstLine="984"/>
        <w:rPr>
          <w:sz w:val="28"/>
          <w:szCs w:val="28"/>
        </w:rPr>
      </w:pPr>
    </w:p>
    <w:p w:rsidR="00CB2889" w:rsidRPr="00EE525C" w:rsidRDefault="00CB2889" w:rsidP="00EE52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453C0" w:rsidRPr="00EE525C" w:rsidRDefault="000E67B2" w:rsidP="00EE5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>В </w:t>
      </w:r>
      <w:r w:rsidR="000C6479" w:rsidRPr="00EE525C">
        <w:rPr>
          <w:rFonts w:ascii="Times New Roman" w:hAnsi="Times New Roman"/>
          <w:sz w:val="28"/>
          <w:szCs w:val="28"/>
        </w:rPr>
        <w:t>Нижегородской области</w:t>
      </w:r>
      <w:r w:rsidR="00A115FD">
        <w:rPr>
          <w:rFonts w:ascii="Times New Roman" w:hAnsi="Times New Roman"/>
          <w:sz w:val="28"/>
          <w:szCs w:val="28"/>
        </w:rPr>
        <w:t xml:space="preserve"> в </w:t>
      </w:r>
      <w:r w:rsidR="000C6479" w:rsidRPr="00EE525C">
        <w:rPr>
          <w:rFonts w:ascii="Times New Roman" w:hAnsi="Times New Roman"/>
          <w:sz w:val="28"/>
          <w:szCs w:val="28"/>
        </w:rPr>
        <w:t>го</w:t>
      </w:r>
      <w:r w:rsidR="000C6666" w:rsidRPr="00EE525C">
        <w:rPr>
          <w:rFonts w:ascii="Times New Roman" w:hAnsi="Times New Roman"/>
          <w:sz w:val="28"/>
          <w:szCs w:val="28"/>
        </w:rPr>
        <w:t xml:space="preserve">роде </w:t>
      </w:r>
      <w:proofErr w:type="spellStart"/>
      <w:r w:rsidR="000C6666" w:rsidRPr="00EE525C">
        <w:rPr>
          <w:rFonts w:ascii="Times New Roman" w:hAnsi="Times New Roman"/>
          <w:sz w:val="28"/>
          <w:szCs w:val="28"/>
        </w:rPr>
        <w:t>Семёно</w:t>
      </w:r>
      <w:r w:rsidR="00A115FD">
        <w:rPr>
          <w:rFonts w:ascii="Times New Roman" w:hAnsi="Times New Roman"/>
          <w:sz w:val="28"/>
          <w:szCs w:val="28"/>
        </w:rPr>
        <w:t>ве</w:t>
      </w:r>
      <w:proofErr w:type="spellEnd"/>
      <w:r w:rsidR="00A115FD">
        <w:rPr>
          <w:rFonts w:ascii="Times New Roman" w:hAnsi="Times New Roman"/>
          <w:sz w:val="28"/>
          <w:szCs w:val="28"/>
        </w:rPr>
        <w:t xml:space="preserve"> состоялся XVI Международный </w:t>
      </w:r>
      <w:r w:rsidR="000C6666" w:rsidRPr="00EE525C">
        <w:rPr>
          <w:rFonts w:ascii="Times New Roman" w:hAnsi="Times New Roman"/>
          <w:sz w:val="28"/>
          <w:szCs w:val="28"/>
        </w:rPr>
        <w:t xml:space="preserve">фестиваль народных художественных промыслов «Золотая Хохлома». </w:t>
      </w:r>
      <w:r w:rsidR="000453C0" w:rsidRPr="00EE525C">
        <w:rPr>
          <w:rFonts w:ascii="Times New Roman" w:hAnsi="Times New Roman"/>
          <w:sz w:val="28"/>
          <w:szCs w:val="28"/>
        </w:rPr>
        <w:t>Основной целью данного мероприятия является возрождение и сохранение традиций в сфере народных художественных промыслов, создание един</w:t>
      </w:r>
      <w:r w:rsidR="00D142EC" w:rsidRPr="00EE525C">
        <w:rPr>
          <w:rFonts w:ascii="Times New Roman" w:hAnsi="Times New Roman"/>
          <w:sz w:val="28"/>
          <w:szCs w:val="28"/>
        </w:rPr>
        <w:t>ого культурного пространства с р</w:t>
      </w:r>
      <w:r w:rsidR="000453C0" w:rsidRPr="00EE525C">
        <w:rPr>
          <w:rFonts w:ascii="Times New Roman" w:hAnsi="Times New Roman"/>
          <w:sz w:val="28"/>
          <w:szCs w:val="28"/>
        </w:rPr>
        <w:t xml:space="preserve">егионами России и зарубежьем, установление и развитие творческих связей. </w:t>
      </w:r>
      <w:r w:rsidR="000C6666" w:rsidRPr="00EE525C">
        <w:rPr>
          <w:rFonts w:ascii="Times New Roman" w:hAnsi="Times New Roman"/>
          <w:sz w:val="28"/>
          <w:szCs w:val="28"/>
        </w:rPr>
        <w:t xml:space="preserve">В фестивале приняли участие </w:t>
      </w:r>
      <w:r w:rsidRPr="00EE525C">
        <w:rPr>
          <w:rFonts w:ascii="Times New Roman" w:hAnsi="Times New Roman"/>
          <w:sz w:val="28"/>
          <w:szCs w:val="28"/>
        </w:rPr>
        <w:t>около 600 мастеров из 15 регионов России, а также Казахстана, Беларуси и Германии. В рамках фестиваля прове</w:t>
      </w:r>
      <w:r w:rsidR="00AA439F" w:rsidRPr="00EE525C">
        <w:rPr>
          <w:rFonts w:ascii="Times New Roman" w:hAnsi="Times New Roman"/>
          <w:sz w:val="28"/>
          <w:szCs w:val="28"/>
        </w:rPr>
        <w:t xml:space="preserve">дено более 170 мастер-классов представителей зарубежных стран и представителей народных художественных промыслов России, </w:t>
      </w:r>
      <w:r w:rsidRPr="00EE525C">
        <w:rPr>
          <w:rFonts w:ascii="Times New Roman" w:hAnsi="Times New Roman"/>
          <w:sz w:val="28"/>
          <w:szCs w:val="28"/>
        </w:rPr>
        <w:t>продемонстриро</w:t>
      </w:r>
      <w:r w:rsidR="00D142EC" w:rsidRPr="00EE525C">
        <w:rPr>
          <w:rFonts w:ascii="Times New Roman" w:hAnsi="Times New Roman"/>
          <w:sz w:val="28"/>
          <w:szCs w:val="28"/>
        </w:rPr>
        <w:t xml:space="preserve">вано 2500 изделий мастеров НХП, </w:t>
      </w:r>
      <w:r w:rsidR="000453C0" w:rsidRPr="00EE525C">
        <w:rPr>
          <w:rFonts w:ascii="Times New Roman" w:hAnsi="Times New Roman"/>
          <w:sz w:val="28"/>
          <w:szCs w:val="28"/>
        </w:rPr>
        <w:t>выставки работ известных мастеров и предприятий народных художественных промысло</w:t>
      </w:r>
      <w:r w:rsidR="00AA439F" w:rsidRPr="00EE525C">
        <w:rPr>
          <w:rFonts w:ascii="Times New Roman" w:hAnsi="Times New Roman"/>
          <w:sz w:val="28"/>
          <w:szCs w:val="28"/>
        </w:rPr>
        <w:t xml:space="preserve">в, </w:t>
      </w:r>
      <w:r w:rsidR="000453C0" w:rsidRPr="00EE525C">
        <w:rPr>
          <w:rFonts w:ascii="Times New Roman" w:hAnsi="Times New Roman"/>
          <w:sz w:val="28"/>
          <w:szCs w:val="28"/>
        </w:rPr>
        <w:t>выставка – продажа изделий нар</w:t>
      </w:r>
      <w:r w:rsidR="00AA439F" w:rsidRPr="00EE525C">
        <w:rPr>
          <w:rFonts w:ascii="Times New Roman" w:hAnsi="Times New Roman"/>
          <w:sz w:val="28"/>
          <w:szCs w:val="28"/>
        </w:rPr>
        <w:t xml:space="preserve">одных художественных промыслов, </w:t>
      </w:r>
      <w:r w:rsidR="000453C0" w:rsidRPr="00EE525C">
        <w:rPr>
          <w:rFonts w:ascii="Times New Roman" w:hAnsi="Times New Roman"/>
          <w:sz w:val="28"/>
          <w:szCs w:val="28"/>
        </w:rPr>
        <w:t>конкурсная программа среди мастеров народных худ. промыслов: «Душа мастера»</w:t>
      </w:r>
      <w:r w:rsidR="00AA439F" w:rsidRPr="00EE525C">
        <w:rPr>
          <w:rFonts w:ascii="Times New Roman" w:hAnsi="Times New Roman"/>
          <w:sz w:val="28"/>
          <w:szCs w:val="28"/>
        </w:rPr>
        <w:t xml:space="preserve">, творческие встречи, </w:t>
      </w:r>
      <w:r w:rsidR="000453C0" w:rsidRPr="00EE525C">
        <w:rPr>
          <w:rFonts w:ascii="Times New Roman" w:hAnsi="Times New Roman"/>
          <w:sz w:val="28"/>
          <w:szCs w:val="28"/>
        </w:rPr>
        <w:t>экскурсионные программы п</w:t>
      </w:r>
      <w:r w:rsidR="00AA439F" w:rsidRPr="00EE525C">
        <w:rPr>
          <w:rFonts w:ascii="Times New Roman" w:hAnsi="Times New Roman"/>
          <w:sz w:val="28"/>
          <w:szCs w:val="28"/>
        </w:rPr>
        <w:t xml:space="preserve">о музеям городов Семенова, </w:t>
      </w:r>
      <w:r w:rsidR="000453C0" w:rsidRPr="00EE525C">
        <w:rPr>
          <w:rFonts w:ascii="Times New Roman" w:hAnsi="Times New Roman"/>
          <w:sz w:val="28"/>
          <w:szCs w:val="28"/>
        </w:rPr>
        <w:t xml:space="preserve">день открытых дверей Ордена «Знак Почета» </w:t>
      </w:r>
      <w:r w:rsidR="00AA439F" w:rsidRPr="00EE525C">
        <w:rPr>
          <w:rFonts w:ascii="Times New Roman" w:hAnsi="Times New Roman"/>
          <w:sz w:val="28"/>
          <w:szCs w:val="28"/>
        </w:rPr>
        <w:t xml:space="preserve">АО «Хохломская роспись», </w:t>
      </w:r>
      <w:r w:rsidR="000453C0" w:rsidRPr="00EE525C">
        <w:rPr>
          <w:rFonts w:ascii="Times New Roman" w:hAnsi="Times New Roman"/>
          <w:sz w:val="28"/>
          <w:szCs w:val="28"/>
        </w:rPr>
        <w:t xml:space="preserve">легкоатлетический пробег на призы </w:t>
      </w:r>
      <w:r w:rsidR="00AA439F" w:rsidRPr="00EE525C">
        <w:rPr>
          <w:rFonts w:ascii="Times New Roman" w:hAnsi="Times New Roman"/>
          <w:sz w:val="28"/>
          <w:szCs w:val="28"/>
        </w:rPr>
        <w:t xml:space="preserve">АО «Хохломская роспись», </w:t>
      </w:r>
      <w:r w:rsidR="000453C0" w:rsidRPr="00EE525C">
        <w:rPr>
          <w:rFonts w:ascii="Times New Roman" w:hAnsi="Times New Roman"/>
          <w:sz w:val="28"/>
          <w:szCs w:val="28"/>
        </w:rPr>
        <w:t xml:space="preserve">обширная культурная, детская, молодежная программы. </w:t>
      </w:r>
    </w:p>
    <w:p w:rsidR="000453C0" w:rsidRPr="00EE525C" w:rsidRDefault="000453C0" w:rsidP="00EE5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>Фестиваль посетило более 16 тысяч гостей.</w:t>
      </w:r>
    </w:p>
    <w:p w:rsidR="00CB2889" w:rsidRPr="00EE525C" w:rsidRDefault="00F24D73" w:rsidP="00EE5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>В церемонии открытия фестиваля приняли участие</w:t>
      </w:r>
      <w:r w:rsidR="004D6469" w:rsidRPr="00EE525C">
        <w:rPr>
          <w:rFonts w:ascii="Times New Roman" w:hAnsi="Times New Roman"/>
          <w:sz w:val="28"/>
          <w:szCs w:val="28"/>
        </w:rPr>
        <w:t>:</w:t>
      </w:r>
      <w:r w:rsidRPr="00EE525C">
        <w:rPr>
          <w:rFonts w:ascii="Times New Roman" w:hAnsi="Times New Roman"/>
          <w:sz w:val="28"/>
          <w:szCs w:val="28"/>
        </w:rPr>
        <w:t xml:space="preserve"> Губернатор Нижегородской области </w:t>
      </w:r>
      <w:r w:rsidR="000453C0" w:rsidRPr="00EE525C">
        <w:rPr>
          <w:rFonts w:ascii="Times New Roman" w:hAnsi="Times New Roman"/>
          <w:sz w:val="28"/>
          <w:szCs w:val="28"/>
        </w:rPr>
        <w:t>Г.С. Никитин, Заместитель Губернатора Нижегородской области</w:t>
      </w:r>
      <w:r w:rsidR="00CF5C8B" w:rsidRPr="00EE525C">
        <w:rPr>
          <w:rFonts w:ascii="Times New Roman" w:hAnsi="Times New Roman"/>
          <w:sz w:val="28"/>
          <w:szCs w:val="28"/>
        </w:rPr>
        <w:t xml:space="preserve"> </w:t>
      </w:r>
      <w:r w:rsidR="00A6495B" w:rsidRPr="00EE525C">
        <w:rPr>
          <w:rFonts w:ascii="Times New Roman" w:hAnsi="Times New Roman"/>
          <w:sz w:val="28"/>
          <w:szCs w:val="28"/>
        </w:rPr>
        <w:t>А.С.</w:t>
      </w:r>
      <w:r w:rsidR="000453C0" w:rsidRPr="00EE525C">
        <w:rPr>
          <w:rFonts w:ascii="Times New Roman" w:hAnsi="Times New Roman"/>
          <w:sz w:val="28"/>
          <w:szCs w:val="28"/>
        </w:rPr>
        <w:t xml:space="preserve"> Югов</w:t>
      </w:r>
      <w:r w:rsidR="00A6495B" w:rsidRPr="00EE525C">
        <w:rPr>
          <w:rFonts w:ascii="Times New Roman" w:hAnsi="Times New Roman"/>
          <w:sz w:val="28"/>
          <w:szCs w:val="28"/>
        </w:rPr>
        <w:t xml:space="preserve">, </w:t>
      </w:r>
      <w:r w:rsidR="00AA439F" w:rsidRPr="00EE525C">
        <w:rPr>
          <w:rFonts w:ascii="Times New Roman" w:hAnsi="Times New Roman"/>
          <w:sz w:val="28"/>
          <w:szCs w:val="28"/>
        </w:rPr>
        <w:t xml:space="preserve">Председатель </w:t>
      </w:r>
      <w:r w:rsidR="00A6495B" w:rsidRPr="00EE525C">
        <w:rPr>
          <w:rFonts w:ascii="Times New Roman" w:hAnsi="Times New Roman"/>
          <w:sz w:val="28"/>
          <w:szCs w:val="28"/>
        </w:rPr>
        <w:t>Законодательного Собрания Нижегородской области Е.В. Лебедев,</w:t>
      </w:r>
      <w:r w:rsidR="00AA439F" w:rsidRPr="00EE525C">
        <w:rPr>
          <w:rFonts w:ascii="Times New Roman" w:hAnsi="Times New Roman"/>
          <w:sz w:val="28"/>
          <w:szCs w:val="28"/>
        </w:rPr>
        <w:t xml:space="preserve"> Заместитель директора Департамент</w:t>
      </w:r>
      <w:r w:rsidR="00CF5C8B" w:rsidRPr="00EE525C">
        <w:rPr>
          <w:rFonts w:ascii="Times New Roman" w:hAnsi="Times New Roman"/>
          <w:sz w:val="28"/>
          <w:szCs w:val="28"/>
        </w:rPr>
        <w:t>а</w:t>
      </w:r>
      <w:r w:rsidR="00AA439F" w:rsidRPr="00EE525C">
        <w:rPr>
          <w:rFonts w:ascii="Times New Roman" w:hAnsi="Times New Roman"/>
          <w:sz w:val="28"/>
          <w:szCs w:val="28"/>
        </w:rPr>
        <w:t xml:space="preserve"> развития промышленности социально-значимых товаров Министерства промышленности и торговли Российской Федерации Л.А. </w:t>
      </w:r>
      <w:proofErr w:type="spellStart"/>
      <w:r w:rsidR="00AA439F" w:rsidRPr="00EE525C">
        <w:rPr>
          <w:rFonts w:ascii="Times New Roman" w:hAnsi="Times New Roman"/>
          <w:sz w:val="28"/>
          <w:szCs w:val="28"/>
        </w:rPr>
        <w:t>Нургатина</w:t>
      </w:r>
      <w:proofErr w:type="spellEnd"/>
      <w:r w:rsidR="00AA439F" w:rsidRPr="00EE525C">
        <w:rPr>
          <w:rFonts w:ascii="Times New Roman" w:hAnsi="Times New Roman"/>
          <w:sz w:val="28"/>
          <w:szCs w:val="28"/>
        </w:rPr>
        <w:t xml:space="preserve">, </w:t>
      </w:r>
      <w:r w:rsidR="000453C0" w:rsidRPr="00EE525C">
        <w:rPr>
          <w:rFonts w:ascii="Times New Roman" w:hAnsi="Times New Roman"/>
          <w:sz w:val="28"/>
          <w:szCs w:val="28"/>
        </w:rPr>
        <w:t>Глава админист</w:t>
      </w:r>
      <w:r w:rsidR="00A115FD">
        <w:rPr>
          <w:rFonts w:ascii="Times New Roman" w:hAnsi="Times New Roman"/>
          <w:sz w:val="28"/>
          <w:szCs w:val="28"/>
        </w:rPr>
        <w:t>рации городского округа Семёнов</w:t>
      </w:r>
      <w:r w:rsidR="000453C0" w:rsidRPr="00EE525C">
        <w:rPr>
          <w:rFonts w:ascii="Times New Roman" w:hAnsi="Times New Roman"/>
          <w:sz w:val="28"/>
          <w:szCs w:val="28"/>
        </w:rPr>
        <w:t xml:space="preserve"> </w:t>
      </w:r>
      <w:r w:rsidR="00AA439F" w:rsidRPr="00EE525C">
        <w:rPr>
          <w:rFonts w:ascii="Times New Roman" w:hAnsi="Times New Roman"/>
          <w:sz w:val="28"/>
          <w:szCs w:val="28"/>
        </w:rPr>
        <w:t>Н.Ф. Носков.</w:t>
      </w:r>
    </w:p>
    <w:p w:rsidR="00CB2889" w:rsidRPr="00EE525C" w:rsidRDefault="00CB2889" w:rsidP="00EE5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439F" w:rsidRPr="00EE525C" w:rsidRDefault="00435B41" w:rsidP="00EE5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 xml:space="preserve">Важнейшие вопросы жизнедеятельности </w:t>
      </w:r>
      <w:r w:rsidR="00E73502" w:rsidRPr="00EE525C">
        <w:rPr>
          <w:rFonts w:ascii="Times New Roman" w:hAnsi="Times New Roman"/>
          <w:sz w:val="28"/>
          <w:szCs w:val="28"/>
        </w:rPr>
        <w:t xml:space="preserve">отрасли </w:t>
      </w:r>
      <w:r w:rsidR="004B1486">
        <w:rPr>
          <w:rFonts w:ascii="Times New Roman" w:hAnsi="Times New Roman"/>
          <w:sz w:val="28"/>
          <w:szCs w:val="28"/>
        </w:rPr>
        <w:t xml:space="preserve">НХП </w:t>
      </w:r>
      <w:r w:rsidR="00E73502" w:rsidRPr="00EE525C">
        <w:rPr>
          <w:rFonts w:ascii="Times New Roman" w:hAnsi="Times New Roman"/>
          <w:sz w:val="28"/>
          <w:szCs w:val="28"/>
        </w:rPr>
        <w:t>обсуждались в рамках</w:t>
      </w:r>
      <w:r w:rsidR="004E6FFB" w:rsidRPr="00EE525C">
        <w:rPr>
          <w:rFonts w:ascii="Times New Roman" w:hAnsi="Times New Roman"/>
          <w:sz w:val="28"/>
          <w:szCs w:val="28"/>
        </w:rPr>
        <w:t xml:space="preserve"> </w:t>
      </w:r>
      <w:r w:rsidR="00E73502" w:rsidRPr="00EE525C">
        <w:rPr>
          <w:rFonts w:ascii="Times New Roman" w:hAnsi="Times New Roman"/>
          <w:sz w:val="28"/>
          <w:szCs w:val="28"/>
        </w:rPr>
        <w:t>Совещания</w:t>
      </w:r>
      <w:r w:rsidR="00AA439F" w:rsidRPr="00EE525C">
        <w:rPr>
          <w:rFonts w:ascii="Times New Roman" w:hAnsi="Times New Roman"/>
          <w:sz w:val="28"/>
          <w:szCs w:val="28"/>
        </w:rPr>
        <w:t xml:space="preserve"> «Сохранение и развитие народных художественных промыслов и ремесленной деятельности»</w:t>
      </w:r>
      <w:r w:rsidR="004E6FFB" w:rsidRPr="00EE525C">
        <w:rPr>
          <w:rFonts w:ascii="Times New Roman" w:hAnsi="Times New Roman"/>
          <w:sz w:val="28"/>
          <w:szCs w:val="28"/>
        </w:rPr>
        <w:t xml:space="preserve">, </w:t>
      </w:r>
      <w:r w:rsidR="00E73502" w:rsidRPr="00EE525C">
        <w:rPr>
          <w:rFonts w:ascii="Times New Roman" w:hAnsi="Times New Roman"/>
          <w:sz w:val="28"/>
          <w:szCs w:val="28"/>
        </w:rPr>
        <w:t xml:space="preserve">прошедшего на территории </w:t>
      </w:r>
      <w:r w:rsidR="00E73502" w:rsidRPr="00EE525C">
        <w:rPr>
          <w:rFonts w:ascii="Times New Roman" w:hAnsi="Times New Roman"/>
          <w:sz w:val="28"/>
          <w:szCs w:val="28"/>
        </w:rPr>
        <w:lastRenderedPageBreak/>
        <w:t>предприятия Ордена «Знак Почета» АО «</w:t>
      </w:r>
      <w:r w:rsidR="002735B7" w:rsidRPr="00EE525C">
        <w:rPr>
          <w:rFonts w:ascii="Times New Roman" w:hAnsi="Times New Roman"/>
          <w:sz w:val="28"/>
          <w:szCs w:val="28"/>
        </w:rPr>
        <w:t>Хохломская роспись» - крупнейшего производителя</w:t>
      </w:r>
      <w:r w:rsidR="00E73502" w:rsidRPr="00EE525C">
        <w:rPr>
          <w:rFonts w:ascii="Times New Roman" w:hAnsi="Times New Roman"/>
          <w:sz w:val="28"/>
          <w:szCs w:val="28"/>
        </w:rPr>
        <w:t xml:space="preserve"> изделий народно-художественных промыслов в России.</w:t>
      </w:r>
      <w:r w:rsidR="004D6469" w:rsidRPr="00EE525C">
        <w:rPr>
          <w:rFonts w:ascii="Times New Roman" w:hAnsi="Times New Roman"/>
          <w:sz w:val="28"/>
          <w:szCs w:val="28"/>
        </w:rPr>
        <w:t xml:space="preserve"> </w:t>
      </w:r>
    </w:p>
    <w:p w:rsidR="00B552C2" w:rsidRPr="00EE525C" w:rsidRDefault="00B552C2" w:rsidP="008C36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>В Нижегородской области разработан широкий спектр мер</w:t>
      </w:r>
      <w:r w:rsidR="00F408D8" w:rsidRPr="00EE525C">
        <w:rPr>
          <w:rFonts w:ascii="Times New Roman" w:hAnsi="Times New Roman"/>
          <w:sz w:val="28"/>
          <w:szCs w:val="28"/>
        </w:rPr>
        <w:t>, направленных на поддержку</w:t>
      </w:r>
      <w:r w:rsidRPr="00EE525C">
        <w:rPr>
          <w:rFonts w:ascii="Times New Roman" w:hAnsi="Times New Roman"/>
          <w:sz w:val="28"/>
          <w:szCs w:val="28"/>
        </w:rPr>
        <w:t xml:space="preserve"> предприятий НХП, но </w:t>
      </w:r>
      <w:r w:rsidR="00F408D8" w:rsidRPr="00EE525C">
        <w:rPr>
          <w:rFonts w:ascii="Times New Roman" w:hAnsi="Times New Roman"/>
          <w:sz w:val="28"/>
          <w:szCs w:val="28"/>
        </w:rPr>
        <w:t xml:space="preserve">есть жесткие требования </w:t>
      </w:r>
      <w:r w:rsidR="00A115FD">
        <w:rPr>
          <w:rFonts w:ascii="Times New Roman" w:hAnsi="Times New Roman"/>
          <w:sz w:val="28"/>
          <w:szCs w:val="28"/>
        </w:rPr>
        <w:t xml:space="preserve">к </w:t>
      </w:r>
      <w:r w:rsidRPr="00EE525C">
        <w:rPr>
          <w:rFonts w:ascii="Times New Roman" w:hAnsi="Times New Roman"/>
          <w:sz w:val="28"/>
          <w:szCs w:val="28"/>
        </w:rPr>
        <w:t>предприятиям, претендую</w:t>
      </w:r>
      <w:r w:rsidR="00F408D8" w:rsidRPr="00EE525C">
        <w:rPr>
          <w:rFonts w:ascii="Times New Roman" w:hAnsi="Times New Roman"/>
          <w:sz w:val="28"/>
          <w:szCs w:val="28"/>
        </w:rPr>
        <w:t>щих на эту поддержку</w:t>
      </w:r>
      <w:r w:rsidRPr="00EE525C">
        <w:rPr>
          <w:rFonts w:ascii="Times New Roman" w:hAnsi="Times New Roman"/>
          <w:sz w:val="28"/>
          <w:szCs w:val="28"/>
        </w:rPr>
        <w:t xml:space="preserve">, в результате </w:t>
      </w:r>
      <w:r w:rsidR="00F408D8" w:rsidRPr="00EE525C">
        <w:rPr>
          <w:rFonts w:ascii="Times New Roman" w:hAnsi="Times New Roman"/>
          <w:sz w:val="28"/>
          <w:szCs w:val="28"/>
        </w:rPr>
        <w:t xml:space="preserve">их </w:t>
      </w:r>
      <w:r w:rsidRPr="00EE525C">
        <w:rPr>
          <w:rFonts w:ascii="Times New Roman" w:hAnsi="Times New Roman"/>
          <w:sz w:val="28"/>
          <w:szCs w:val="28"/>
        </w:rPr>
        <w:t xml:space="preserve">число невелико.  </w:t>
      </w:r>
    </w:p>
    <w:p w:rsidR="00805A45" w:rsidRPr="00EE525C" w:rsidRDefault="00B552C2" w:rsidP="002522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>На совещании о</w:t>
      </w:r>
      <w:r w:rsidR="00B61F5E" w:rsidRPr="00EE525C">
        <w:rPr>
          <w:rFonts w:ascii="Times New Roman" w:hAnsi="Times New Roman"/>
          <w:sz w:val="28"/>
          <w:szCs w:val="28"/>
        </w:rPr>
        <w:t>дной и</w:t>
      </w:r>
      <w:r w:rsidR="00A115FD">
        <w:rPr>
          <w:rFonts w:ascii="Times New Roman" w:hAnsi="Times New Roman"/>
          <w:sz w:val="28"/>
          <w:szCs w:val="28"/>
        </w:rPr>
        <w:t>з основных проблем Г.А. Дрожжин</w:t>
      </w:r>
      <w:r w:rsidR="00B61F5E" w:rsidRPr="00EE525C">
        <w:rPr>
          <w:rFonts w:ascii="Times New Roman" w:hAnsi="Times New Roman"/>
          <w:sz w:val="28"/>
          <w:szCs w:val="28"/>
        </w:rPr>
        <w:t xml:space="preserve"> обозначил, что</w:t>
      </w:r>
      <w:r w:rsidR="00595AF5" w:rsidRPr="00EE525C">
        <w:rPr>
          <w:rFonts w:ascii="Times New Roman" w:hAnsi="Times New Roman"/>
          <w:sz w:val="28"/>
          <w:szCs w:val="28"/>
        </w:rPr>
        <w:t xml:space="preserve"> предприятия народных художественных промыслов </w:t>
      </w:r>
      <w:r w:rsidR="00E91226" w:rsidRPr="00EE525C">
        <w:rPr>
          <w:rFonts w:ascii="Times New Roman" w:hAnsi="Times New Roman"/>
          <w:sz w:val="28"/>
          <w:szCs w:val="28"/>
        </w:rPr>
        <w:t xml:space="preserve">нельзя </w:t>
      </w:r>
      <w:r w:rsidR="00B61F5E" w:rsidRPr="00EE525C">
        <w:rPr>
          <w:rFonts w:ascii="Times New Roman" w:hAnsi="Times New Roman"/>
          <w:sz w:val="28"/>
          <w:szCs w:val="28"/>
        </w:rPr>
        <w:t xml:space="preserve">рассматривать </w:t>
      </w:r>
      <w:r w:rsidR="00595AF5" w:rsidRPr="00EE525C">
        <w:rPr>
          <w:rFonts w:ascii="Times New Roman" w:hAnsi="Times New Roman"/>
          <w:sz w:val="28"/>
          <w:szCs w:val="28"/>
        </w:rPr>
        <w:t xml:space="preserve">как промышленное производство, а </w:t>
      </w:r>
      <w:r w:rsidR="00E91226" w:rsidRPr="00EE525C">
        <w:rPr>
          <w:rFonts w:ascii="Times New Roman" w:hAnsi="Times New Roman"/>
          <w:sz w:val="28"/>
          <w:szCs w:val="28"/>
        </w:rPr>
        <w:t>только как</w:t>
      </w:r>
      <w:r w:rsidR="00595AF5" w:rsidRPr="00EE525C">
        <w:rPr>
          <w:rFonts w:ascii="Times New Roman" w:hAnsi="Times New Roman"/>
          <w:sz w:val="28"/>
          <w:szCs w:val="28"/>
        </w:rPr>
        <w:t xml:space="preserve"> национальное культурное достояние</w:t>
      </w:r>
      <w:r w:rsidR="00E91226" w:rsidRPr="00EE525C">
        <w:rPr>
          <w:rFonts w:ascii="Times New Roman" w:hAnsi="Times New Roman"/>
          <w:sz w:val="28"/>
          <w:szCs w:val="28"/>
        </w:rPr>
        <w:t xml:space="preserve">, нуждающееся во всесторонней поддержке со стороны органов власти. </w:t>
      </w:r>
      <w:r w:rsidR="009F0445" w:rsidRPr="00EE525C">
        <w:rPr>
          <w:rFonts w:ascii="Times New Roman" w:hAnsi="Times New Roman"/>
          <w:sz w:val="28"/>
          <w:szCs w:val="28"/>
        </w:rPr>
        <w:t>Отсутствие молодых кадров на предприятиях НХП</w:t>
      </w:r>
      <w:r w:rsidR="00E91226" w:rsidRPr="00EE525C">
        <w:rPr>
          <w:rFonts w:ascii="Times New Roman" w:hAnsi="Times New Roman"/>
          <w:sz w:val="28"/>
          <w:szCs w:val="28"/>
        </w:rPr>
        <w:t xml:space="preserve"> также негативно влияют на сохранение и развитие промыслов. </w:t>
      </w:r>
      <w:r w:rsidR="008C3686">
        <w:rPr>
          <w:rFonts w:ascii="Times New Roman" w:hAnsi="Times New Roman"/>
          <w:sz w:val="28"/>
          <w:szCs w:val="28"/>
        </w:rPr>
        <w:t>Также</w:t>
      </w:r>
      <w:r w:rsidR="009E2AD3">
        <w:rPr>
          <w:rFonts w:ascii="Times New Roman" w:hAnsi="Times New Roman"/>
          <w:sz w:val="28"/>
          <w:szCs w:val="28"/>
        </w:rPr>
        <w:t xml:space="preserve"> Г.А. Дрожжин отметил</w:t>
      </w:r>
      <w:r w:rsidR="008C3686">
        <w:rPr>
          <w:rFonts w:ascii="Times New Roman" w:hAnsi="Times New Roman"/>
          <w:sz w:val="28"/>
          <w:szCs w:val="28"/>
        </w:rPr>
        <w:t xml:space="preserve"> необходимо</w:t>
      </w:r>
      <w:r w:rsidR="009E2AD3">
        <w:rPr>
          <w:rFonts w:ascii="Times New Roman" w:hAnsi="Times New Roman"/>
          <w:sz w:val="28"/>
          <w:szCs w:val="28"/>
        </w:rPr>
        <w:t>сть</w:t>
      </w:r>
      <w:r w:rsidR="008C3686">
        <w:rPr>
          <w:rFonts w:ascii="Times New Roman" w:hAnsi="Times New Roman"/>
          <w:sz w:val="28"/>
          <w:szCs w:val="28"/>
        </w:rPr>
        <w:t xml:space="preserve"> с</w:t>
      </w:r>
      <w:r w:rsidR="009E2AD3">
        <w:rPr>
          <w:rFonts w:ascii="Times New Roman" w:hAnsi="Times New Roman"/>
          <w:sz w:val="28"/>
          <w:szCs w:val="28"/>
        </w:rPr>
        <w:t>оздания в Нижегородской области единой ассоциации, в которую должны</w:t>
      </w:r>
      <w:r w:rsidR="008C3686" w:rsidRPr="00EE525C">
        <w:rPr>
          <w:rFonts w:ascii="Times New Roman" w:hAnsi="Times New Roman"/>
          <w:sz w:val="28"/>
          <w:szCs w:val="28"/>
        </w:rPr>
        <w:t xml:space="preserve"> </w:t>
      </w:r>
      <w:r w:rsidR="009E2AD3">
        <w:rPr>
          <w:rFonts w:ascii="Times New Roman" w:hAnsi="Times New Roman"/>
          <w:sz w:val="28"/>
          <w:szCs w:val="28"/>
        </w:rPr>
        <w:t xml:space="preserve">войти </w:t>
      </w:r>
      <w:r w:rsidR="008C3686" w:rsidRPr="00EE525C">
        <w:rPr>
          <w:rFonts w:ascii="Times New Roman" w:hAnsi="Times New Roman"/>
          <w:sz w:val="28"/>
          <w:szCs w:val="28"/>
        </w:rPr>
        <w:t xml:space="preserve">все предприятия региона и </w:t>
      </w:r>
      <w:r w:rsidR="009E2AD3">
        <w:rPr>
          <w:rFonts w:ascii="Times New Roman" w:hAnsi="Times New Roman"/>
          <w:sz w:val="28"/>
          <w:szCs w:val="28"/>
        </w:rPr>
        <w:t>которая будет представлять</w:t>
      </w:r>
      <w:r w:rsidR="008C3686" w:rsidRPr="00EE525C">
        <w:rPr>
          <w:rFonts w:ascii="Times New Roman" w:hAnsi="Times New Roman"/>
          <w:sz w:val="28"/>
          <w:szCs w:val="28"/>
        </w:rPr>
        <w:t xml:space="preserve"> их интересы.</w:t>
      </w:r>
    </w:p>
    <w:p w:rsidR="00805A45" w:rsidRPr="009E2AD3" w:rsidRDefault="00805A45" w:rsidP="009E2A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 xml:space="preserve">Обсуждался вопрос о поддержке народных художественных промыслов через сбыт их продукции за рубежом, тем более, в промыслах заключен значительный экспортный потенциал. К сожалению, существующие критерии (условия) государственной поддержки НХП по экспорту продукции за рубеж для организаций промыслов не способствуют развитию экспорта их продукции. В силу сложившихся обстоятельств абсолютное большинство промыслов не имеют возможности представлять свою продукцию за рубежом. </w:t>
      </w:r>
      <w:r w:rsidR="009E2AD3">
        <w:rPr>
          <w:rFonts w:ascii="Times New Roman" w:hAnsi="Times New Roman"/>
          <w:sz w:val="28"/>
          <w:szCs w:val="28"/>
        </w:rPr>
        <w:t>Г.А. Дрожжин предложил</w:t>
      </w:r>
      <w:r w:rsidRPr="00EE525C">
        <w:rPr>
          <w:rFonts w:ascii="Times New Roman" w:hAnsi="Times New Roman"/>
          <w:sz w:val="28"/>
          <w:szCs w:val="28"/>
        </w:rPr>
        <w:t xml:space="preserve"> внести изменения в Правила предоставления из федерального бюджета субсидии Акционерному обществу «Российский экспортный центр», г.</w:t>
      </w:r>
      <w:r w:rsidR="00E931DA">
        <w:rPr>
          <w:rFonts w:ascii="Times New Roman" w:hAnsi="Times New Roman"/>
          <w:sz w:val="28"/>
          <w:szCs w:val="28"/>
        </w:rPr>
        <w:t xml:space="preserve"> </w:t>
      </w:r>
      <w:r w:rsidRPr="00EE525C">
        <w:rPr>
          <w:rFonts w:ascii="Times New Roman" w:hAnsi="Times New Roman"/>
          <w:sz w:val="28"/>
          <w:szCs w:val="28"/>
        </w:rPr>
        <w:t xml:space="preserve">Москва, </w:t>
      </w:r>
      <w:r w:rsidR="00202CF9" w:rsidRPr="00EE525C">
        <w:rPr>
          <w:rFonts w:ascii="Times New Roman" w:hAnsi="Times New Roman"/>
          <w:sz w:val="28"/>
          <w:szCs w:val="28"/>
        </w:rPr>
        <w:t>в частности: «Для организаций народных художественных промыслов увеличить до 100 % размер финансового обеспечения затрат на реализацию мероприятий по продвижению изделий промыслов на внешние рынки».</w:t>
      </w:r>
    </w:p>
    <w:p w:rsidR="004D6FF8" w:rsidRPr="00EE525C" w:rsidRDefault="00202CF9" w:rsidP="00EE5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>О борьбе с контрафактом выступил С</w:t>
      </w:r>
      <w:r w:rsidR="009E2AD3">
        <w:rPr>
          <w:rFonts w:ascii="Times New Roman" w:hAnsi="Times New Roman"/>
          <w:sz w:val="28"/>
          <w:szCs w:val="28"/>
        </w:rPr>
        <w:t>.В. Бабушкин. В его речи</w:t>
      </w:r>
      <w:r w:rsidR="00B552C2" w:rsidRPr="00EE525C">
        <w:rPr>
          <w:rFonts w:ascii="Times New Roman" w:hAnsi="Times New Roman"/>
          <w:sz w:val="28"/>
          <w:szCs w:val="28"/>
        </w:rPr>
        <w:t xml:space="preserve"> прозвучало, </w:t>
      </w:r>
      <w:r w:rsidR="00DD5577" w:rsidRPr="00EE525C">
        <w:rPr>
          <w:rFonts w:ascii="Times New Roman" w:hAnsi="Times New Roman"/>
          <w:sz w:val="28"/>
          <w:szCs w:val="28"/>
        </w:rPr>
        <w:t>что</w:t>
      </w:r>
      <w:r w:rsidR="00DD5577" w:rsidRPr="00EE525C">
        <w:rPr>
          <w:rFonts w:ascii="Times New Roman" w:hAnsi="Times New Roman"/>
          <w:b/>
          <w:sz w:val="28"/>
          <w:szCs w:val="28"/>
        </w:rPr>
        <w:t xml:space="preserve"> </w:t>
      </w:r>
      <w:r w:rsidR="00DD5577" w:rsidRPr="00EE525C">
        <w:rPr>
          <w:rFonts w:ascii="Times New Roman" w:hAnsi="Times New Roman"/>
          <w:sz w:val="28"/>
          <w:szCs w:val="28"/>
        </w:rPr>
        <w:t>н</w:t>
      </w:r>
      <w:r w:rsidR="00FB2634" w:rsidRPr="00EE525C">
        <w:rPr>
          <w:rFonts w:ascii="Times New Roman" w:hAnsi="Times New Roman"/>
          <w:sz w:val="28"/>
          <w:szCs w:val="28"/>
        </w:rPr>
        <w:t xml:space="preserve">аписано </w:t>
      </w:r>
      <w:r w:rsidR="0077721E" w:rsidRPr="00EE525C">
        <w:rPr>
          <w:rFonts w:ascii="Times New Roman" w:hAnsi="Times New Roman"/>
          <w:sz w:val="28"/>
          <w:szCs w:val="28"/>
        </w:rPr>
        <w:t xml:space="preserve">множество писем, законов, но </w:t>
      </w:r>
      <w:r w:rsidR="00A10C3A" w:rsidRPr="00EE525C">
        <w:rPr>
          <w:rFonts w:ascii="Times New Roman" w:hAnsi="Times New Roman"/>
          <w:sz w:val="28"/>
          <w:szCs w:val="28"/>
        </w:rPr>
        <w:t xml:space="preserve">предприятия и </w:t>
      </w:r>
      <w:r w:rsidR="0077721E" w:rsidRPr="00EE525C">
        <w:rPr>
          <w:rFonts w:ascii="Times New Roman" w:hAnsi="Times New Roman"/>
          <w:sz w:val="28"/>
          <w:szCs w:val="28"/>
        </w:rPr>
        <w:t xml:space="preserve">региональную ассоциацию не слушают. Нужна сильная юридическая поддержка. </w:t>
      </w:r>
      <w:r w:rsidR="00DD5577" w:rsidRPr="00EE525C">
        <w:rPr>
          <w:rFonts w:ascii="Times New Roman" w:hAnsi="Times New Roman"/>
          <w:sz w:val="28"/>
          <w:szCs w:val="28"/>
        </w:rPr>
        <w:t>Необходимо д</w:t>
      </w:r>
      <w:r w:rsidR="0077721E" w:rsidRPr="00EE525C">
        <w:rPr>
          <w:rFonts w:ascii="Times New Roman" w:hAnsi="Times New Roman"/>
          <w:sz w:val="28"/>
          <w:szCs w:val="28"/>
        </w:rPr>
        <w:t>ополнить таможенный реестр фотографиями изделий предприятий НХП.</w:t>
      </w:r>
      <w:r w:rsidR="00B37CCA" w:rsidRPr="00EE525C">
        <w:rPr>
          <w:rFonts w:ascii="Times New Roman" w:hAnsi="Times New Roman"/>
          <w:sz w:val="28"/>
          <w:szCs w:val="28"/>
        </w:rPr>
        <w:t xml:space="preserve"> </w:t>
      </w:r>
      <w:r w:rsidR="00DD5577" w:rsidRPr="00EE525C">
        <w:rPr>
          <w:rFonts w:ascii="Times New Roman" w:hAnsi="Times New Roman"/>
          <w:sz w:val="28"/>
          <w:szCs w:val="28"/>
        </w:rPr>
        <w:t xml:space="preserve">В ответ на </w:t>
      </w:r>
      <w:r w:rsidR="009E2AD3">
        <w:rPr>
          <w:rFonts w:ascii="Times New Roman" w:hAnsi="Times New Roman"/>
          <w:sz w:val="28"/>
          <w:szCs w:val="28"/>
        </w:rPr>
        <w:t xml:space="preserve">его </w:t>
      </w:r>
      <w:r w:rsidR="00DD5577" w:rsidRPr="00EE525C">
        <w:rPr>
          <w:rFonts w:ascii="Times New Roman" w:hAnsi="Times New Roman"/>
          <w:sz w:val="28"/>
          <w:szCs w:val="28"/>
        </w:rPr>
        <w:t xml:space="preserve">обращения, Федеральная таможенная служба дает отказы, ссылаясь на отсутствие денег </w:t>
      </w:r>
      <w:r w:rsidR="00B37CCA" w:rsidRPr="00EE525C">
        <w:rPr>
          <w:rFonts w:ascii="Times New Roman" w:hAnsi="Times New Roman"/>
          <w:sz w:val="28"/>
          <w:szCs w:val="28"/>
        </w:rPr>
        <w:t>на оснащение всех таможенных постов на всех границах</w:t>
      </w:r>
      <w:r w:rsidR="00A10C3A" w:rsidRPr="00EE525C">
        <w:rPr>
          <w:rFonts w:ascii="Times New Roman" w:hAnsi="Times New Roman"/>
          <w:sz w:val="28"/>
          <w:szCs w:val="28"/>
        </w:rPr>
        <w:t xml:space="preserve"> оборудованием и программным обеспечением, позволяющим реализовать данную меру.</w:t>
      </w:r>
      <w:r w:rsidR="00DD5577" w:rsidRPr="00EE525C">
        <w:rPr>
          <w:rFonts w:ascii="Times New Roman" w:hAnsi="Times New Roman"/>
          <w:sz w:val="28"/>
          <w:szCs w:val="28"/>
        </w:rPr>
        <w:t xml:space="preserve"> </w:t>
      </w:r>
      <w:r w:rsidR="009E2AD3">
        <w:rPr>
          <w:rFonts w:ascii="Times New Roman" w:hAnsi="Times New Roman"/>
          <w:sz w:val="28"/>
          <w:szCs w:val="28"/>
        </w:rPr>
        <w:t>Предложение по решению вопроса -</w:t>
      </w:r>
      <w:r w:rsidR="00DD5577" w:rsidRPr="00EE525C">
        <w:rPr>
          <w:rFonts w:ascii="Times New Roman" w:hAnsi="Times New Roman"/>
          <w:sz w:val="28"/>
          <w:szCs w:val="28"/>
        </w:rPr>
        <w:t xml:space="preserve">  с</w:t>
      </w:r>
      <w:r w:rsidR="00B37CCA" w:rsidRPr="00EE525C">
        <w:rPr>
          <w:rFonts w:ascii="Times New Roman" w:hAnsi="Times New Roman"/>
          <w:sz w:val="28"/>
          <w:szCs w:val="28"/>
        </w:rPr>
        <w:t xml:space="preserve">делать финансово-экономическое обоснование на уровне Российской Федерации, </w:t>
      </w:r>
      <w:r w:rsidR="00F408D8" w:rsidRPr="00EE525C">
        <w:rPr>
          <w:rFonts w:ascii="Times New Roman" w:hAnsi="Times New Roman"/>
          <w:sz w:val="28"/>
          <w:szCs w:val="28"/>
        </w:rPr>
        <w:t xml:space="preserve">показывающее, </w:t>
      </w:r>
      <w:r w:rsidR="00B37CCA" w:rsidRPr="00EE525C">
        <w:rPr>
          <w:rFonts w:ascii="Times New Roman" w:hAnsi="Times New Roman"/>
          <w:sz w:val="28"/>
          <w:szCs w:val="28"/>
        </w:rPr>
        <w:t xml:space="preserve">сколько теряют предприятия от контрафакта. </w:t>
      </w:r>
    </w:p>
    <w:p w:rsidR="00A10C3A" w:rsidRPr="00EE525C" w:rsidRDefault="00F408D8" w:rsidP="00BE52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 xml:space="preserve">Предложение внести поправку в </w:t>
      </w:r>
      <w:r w:rsidRPr="00EE525C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Федеральный закон № 44-ФЗ от 5 апреля 2013 года «О контрактной системе в сфере закупок товаров, работ, услуг для обеспечения государственных </w:t>
      </w:r>
      <w:r w:rsidR="00A115FD">
        <w:rPr>
          <w:rFonts w:ascii="Times New Roman" w:hAnsi="Times New Roman"/>
          <w:sz w:val="28"/>
          <w:szCs w:val="28"/>
          <w:shd w:val="clear" w:color="auto" w:fill="FFFFFF"/>
        </w:rPr>
        <w:t xml:space="preserve">и муниципальных нужд» озвучила </w:t>
      </w:r>
      <w:r w:rsidRPr="00EE525C">
        <w:rPr>
          <w:rFonts w:ascii="Times New Roman" w:hAnsi="Times New Roman"/>
          <w:sz w:val="28"/>
          <w:szCs w:val="28"/>
          <w:shd w:val="clear" w:color="auto" w:fill="FFFFFF"/>
        </w:rPr>
        <w:t>А.А. Морозова. Суть поправки в том</w:t>
      </w:r>
      <w:r w:rsidR="00364027" w:rsidRPr="00EE525C">
        <w:rPr>
          <w:rFonts w:ascii="Times New Roman" w:hAnsi="Times New Roman"/>
          <w:sz w:val="28"/>
          <w:szCs w:val="28"/>
        </w:rPr>
        <w:t>, что</w:t>
      </w:r>
      <w:r w:rsidRPr="00EE525C">
        <w:rPr>
          <w:rFonts w:ascii="Times New Roman" w:hAnsi="Times New Roman"/>
          <w:sz w:val="28"/>
          <w:szCs w:val="28"/>
        </w:rPr>
        <w:t>бы</w:t>
      </w:r>
      <w:r w:rsidR="00364027" w:rsidRPr="00EE525C">
        <w:rPr>
          <w:rFonts w:ascii="Times New Roman" w:hAnsi="Times New Roman"/>
          <w:sz w:val="28"/>
          <w:szCs w:val="28"/>
        </w:rPr>
        <w:t xml:space="preserve"> </w:t>
      </w:r>
      <w:r w:rsidRPr="00EE525C">
        <w:rPr>
          <w:rFonts w:ascii="Times New Roman" w:hAnsi="Times New Roman"/>
          <w:b/>
          <w:sz w:val="28"/>
          <w:szCs w:val="28"/>
        </w:rPr>
        <w:t>л</w:t>
      </w:r>
      <w:r w:rsidR="00A10C3A" w:rsidRPr="00EE525C">
        <w:rPr>
          <w:rFonts w:ascii="Times New Roman" w:hAnsi="Times New Roman"/>
          <w:b/>
          <w:sz w:val="28"/>
          <w:szCs w:val="28"/>
        </w:rPr>
        <w:t>юбые</w:t>
      </w:r>
      <w:r w:rsidR="00B37CCA" w:rsidRPr="00EE525C">
        <w:rPr>
          <w:rFonts w:ascii="Times New Roman" w:hAnsi="Times New Roman"/>
          <w:b/>
          <w:sz w:val="28"/>
          <w:szCs w:val="28"/>
        </w:rPr>
        <w:t xml:space="preserve"> </w:t>
      </w:r>
      <w:r w:rsidR="00A10C3A" w:rsidRPr="00EE525C">
        <w:rPr>
          <w:rFonts w:ascii="Times New Roman" w:hAnsi="Times New Roman"/>
          <w:sz w:val="28"/>
          <w:szCs w:val="28"/>
        </w:rPr>
        <w:t>изделия</w:t>
      </w:r>
      <w:r w:rsidR="00B37CCA" w:rsidRPr="00EE525C">
        <w:rPr>
          <w:rFonts w:ascii="Times New Roman" w:hAnsi="Times New Roman"/>
          <w:sz w:val="28"/>
          <w:szCs w:val="28"/>
        </w:rPr>
        <w:t xml:space="preserve">, </w:t>
      </w:r>
      <w:r w:rsidR="00A10C3A" w:rsidRPr="00EE525C">
        <w:rPr>
          <w:rFonts w:ascii="Times New Roman" w:hAnsi="Times New Roman"/>
          <w:sz w:val="28"/>
          <w:szCs w:val="28"/>
        </w:rPr>
        <w:t>производимые</w:t>
      </w:r>
      <w:r w:rsidR="00B37CCA" w:rsidRPr="00EE525C">
        <w:rPr>
          <w:rFonts w:ascii="Times New Roman" w:hAnsi="Times New Roman"/>
          <w:sz w:val="28"/>
          <w:szCs w:val="28"/>
        </w:rPr>
        <w:t xml:space="preserve"> </w:t>
      </w:r>
      <w:r w:rsidR="00B37CCA" w:rsidRPr="00EE525C">
        <w:rPr>
          <w:rFonts w:ascii="Times New Roman" w:hAnsi="Times New Roman"/>
          <w:sz w:val="28"/>
          <w:szCs w:val="28"/>
        </w:rPr>
        <w:lastRenderedPageBreak/>
        <w:t xml:space="preserve">предприятием НХП, </w:t>
      </w:r>
      <w:r w:rsidR="00A115FD">
        <w:rPr>
          <w:rFonts w:ascii="Times New Roman" w:hAnsi="Times New Roman"/>
          <w:sz w:val="28"/>
          <w:szCs w:val="28"/>
        </w:rPr>
        <w:t>а не только высоко</w:t>
      </w:r>
      <w:r w:rsidR="00364027" w:rsidRPr="00EE525C">
        <w:rPr>
          <w:rFonts w:ascii="Times New Roman" w:hAnsi="Times New Roman"/>
          <w:sz w:val="28"/>
          <w:szCs w:val="28"/>
        </w:rPr>
        <w:t>художественные,</w:t>
      </w:r>
      <w:r w:rsidR="00B37CCA" w:rsidRPr="00EE525C">
        <w:rPr>
          <w:rFonts w:ascii="Times New Roman" w:hAnsi="Times New Roman"/>
          <w:sz w:val="28"/>
          <w:szCs w:val="28"/>
        </w:rPr>
        <w:t xml:space="preserve"> </w:t>
      </w:r>
      <w:r w:rsidR="00A10C3A" w:rsidRPr="00EE525C">
        <w:rPr>
          <w:rFonts w:ascii="Times New Roman" w:hAnsi="Times New Roman"/>
          <w:sz w:val="28"/>
          <w:szCs w:val="28"/>
        </w:rPr>
        <w:t xml:space="preserve">закупались </w:t>
      </w:r>
      <w:r w:rsidR="00B37CCA" w:rsidRPr="00EE525C">
        <w:rPr>
          <w:rFonts w:ascii="Times New Roman" w:hAnsi="Times New Roman"/>
          <w:sz w:val="28"/>
          <w:szCs w:val="28"/>
        </w:rPr>
        <w:t xml:space="preserve">по </w:t>
      </w:r>
      <w:r w:rsidR="00A10C3A" w:rsidRPr="00EE525C">
        <w:rPr>
          <w:rFonts w:ascii="Times New Roman" w:hAnsi="Times New Roman"/>
          <w:sz w:val="28"/>
          <w:szCs w:val="28"/>
        </w:rPr>
        <w:t>44-</w:t>
      </w:r>
      <w:r w:rsidR="00B37CCA" w:rsidRPr="00EE525C">
        <w:rPr>
          <w:rFonts w:ascii="Times New Roman" w:hAnsi="Times New Roman"/>
          <w:sz w:val="28"/>
          <w:szCs w:val="28"/>
        </w:rPr>
        <w:t>ФЗ без торгов. Пр</w:t>
      </w:r>
      <w:r w:rsidR="00364027" w:rsidRPr="00EE525C">
        <w:rPr>
          <w:rFonts w:ascii="Times New Roman" w:hAnsi="Times New Roman"/>
          <w:sz w:val="28"/>
          <w:szCs w:val="28"/>
        </w:rPr>
        <w:t>инятие этой поправки позволит предприятиям НХП существенно повысить свою прибыль. Без торгов будут закупа</w:t>
      </w:r>
      <w:bookmarkStart w:id="0" w:name="_GoBack"/>
      <w:bookmarkEnd w:id="0"/>
      <w:r w:rsidR="00364027" w:rsidRPr="00EE525C">
        <w:rPr>
          <w:rFonts w:ascii="Times New Roman" w:hAnsi="Times New Roman"/>
          <w:sz w:val="28"/>
          <w:szCs w:val="28"/>
        </w:rPr>
        <w:t>ть огромное количество продукции</w:t>
      </w:r>
      <w:r w:rsidR="00A10C3A" w:rsidRPr="00EE525C">
        <w:rPr>
          <w:rFonts w:ascii="Times New Roman" w:hAnsi="Times New Roman"/>
          <w:sz w:val="28"/>
          <w:szCs w:val="28"/>
        </w:rPr>
        <w:t xml:space="preserve">. </w:t>
      </w:r>
    </w:p>
    <w:p w:rsidR="004D6469" w:rsidRPr="00EE525C" w:rsidRDefault="00A10C3A" w:rsidP="00BE52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>Предложение</w:t>
      </w:r>
      <w:r w:rsidR="009E2AD3">
        <w:rPr>
          <w:rFonts w:ascii="Times New Roman" w:hAnsi="Times New Roman"/>
          <w:sz w:val="28"/>
          <w:szCs w:val="28"/>
        </w:rPr>
        <w:t xml:space="preserve"> по решению вопроса - с</w:t>
      </w:r>
      <w:r w:rsidR="00364027" w:rsidRPr="00EE525C">
        <w:rPr>
          <w:rFonts w:ascii="Times New Roman" w:hAnsi="Times New Roman"/>
          <w:sz w:val="28"/>
          <w:szCs w:val="28"/>
        </w:rPr>
        <w:t>делать финансово-экономическое обоснование</w:t>
      </w:r>
      <w:r w:rsidR="00EE525C" w:rsidRPr="00EE525C">
        <w:rPr>
          <w:rFonts w:ascii="Times New Roman" w:hAnsi="Times New Roman"/>
          <w:sz w:val="28"/>
          <w:szCs w:val="28"/>
        </w:rPr>
        <w:t xml:space="preserve"> целесообразности данной поправки </w:t>
      </w:r>
      <w:r w:rsidR="00364027" w:rsidRPr="00EE525C">
        <w:rPr>
          <w:rFonts w:ascii="Times New Roman" w:hAnsi="Times New Roman"/>
          <w:sz w:val="28"/>
          <w:szCs w:val="28"/>
        </w:rPr>
        <w:t>и пояснительную записку для внесения измен</w:t>
      </w:r>
      <w:r w:rsidR="009E2AD3">
        <w:rPr>
          <w:rFonts w:ascii="Times New Roman" w:hAnsi="Times New Roman"/>
          <w:sz w:val="28"/>
          <w:szCs w:val="28"/>
        </w:rPr>
        <w:t>ений в 44-ФЗ</w:t>
      </w:r>
      <w:r w:rsidR="00364027" w:rsidRPr="00EE525C">
        <w:rPr>
          <w:rFonts w:ascii="Times New Roman" w:hAnsi="Times New Roman"/>
          <w:sz w:val="28"/>
          <w:szCs w:val="28"/>
        </w:rPr>
        <w:t>.</w:t>
      </w:r>
    </w:p>
    <w:p w:rsidR="00A10C3A" w:rsidRPr="00EE525C" w:rsidRDefault="00A10C3A" w:rsidP="001F7A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 xml:space="preserve">Участники совещания обсуждали </w:t>
      </w:r>
      <w:r w:rsidR="006A4D20" w:rsidRPr="00EE525C">
        <w:rPr>
          <w:rFonts w:ascii="Times New Roman" w:hAnsi="Times New Roman"/>
          <w:sz w:val="28"/>
          <w:szCs w:val="28"/>
        </w:rPr>
        <w:t>Правила предоставления субсидий из федерального бюджета организациям народных художественных промыслов</w:t>
      </w:r>
      <w:r w:rsidR="009E2AD3">
        <w:rPr>
          <w:rFonts w:ascii="Times New Roman" w:hAnsi="Times New Roman"/>
          <w:sz w:val="28"/>
          <w:szCs w:val="28"/>
        </w:rPr>
        <w:t xml:space="preserve"> и о</w:t>
      </w:r>
      <w:r w:rsidRPr="00EE525C">
        <w:rPr>
          <w:rFonts w:ascii="Times New Roman" w:hAnsi="Times New Roman"/>
          <w:sz w:val="28"/>
          <w:szCs w:val="28"/>
        </w:rPr>
        <w:t>тсутствие компенсации затрат на аренду торговых площадей.</w:t>
      </w:r>
    </w:p>
    <w:p w:rsidR="000C6479" w:rsidRPr="00EE525C" w:rsidRDefault="00EE525C" w:rsidP="001F7A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>Очень важный фактор, влияющий на состояние промыслов - отчисление страховых взносов в Пенсионный фонд, Фонд социального страхования, Федеральный фонд обязательного медицинского страхования РФ (</w:t>
      </w:r>
      <w:r w:rsidR="001F7A57">
        <w:rPr>
          <w:rFonts w:ascii="Times New Roman" w:hAnsi="Times New Roman"/>
          <w:sz w:val="28"/>
          <w:szCs w:val="28"/>
        </w:rPr>
        <w:t>Закон № 212-ФЗ)</w:t>
      </w:r>
      <w:r w:rsidRPr="00EE525C">
        <w:rPr>
          <w:rFonts w:ascii="Times New Roman" w:hAnsi="Times New Roman"/>
          <w:sz w:val="28"/>
          <w:szCs w:val="28"/>
        </w:rPr>
        <w:t>. Предприятия народных художественных помыслов не могут конкурировать с промышленными предприятиями, полностью автоматизи</w:t>
      </w:r>
      <w:r w:rsidR="00A115FD">
        <w:rPr>
          <w:rFonts w:ascii="Times New Roman" w:hAnsi="Times New Roman"/>
          <w:sz w:val="28"/>
          <w:szCs w:val="28"/>
        </w:rPr>
        <w:t xml:space="preserve">рованными, и делать отчисления </w:t>
      </w:r>
      <w:r w:rsidRPr="00EE525C">
        <w:rPr>
          <w:rFonts w:ascii="Times New Roman" w:hAnsi="Times New Roman"/>
          <w:sz w:val="28"/>
          <w:szCs w:val="28"/>
        </w:rPr>
        <w:t>во вн</w:t>
      </w:r>
      <w:r w:rsidR="00A115FD">
        <w:rPr>
          <w:rFonts w:ascii="Times New Roman" w:hAnsi="Times New Roman"/>
          <w:sz w:val="28"/>
          <w:szCs w:val="28"/>
        </w:rPr>
        <w:t xml:space="preserve">ебюджетные фонды на их уровне, </w:t>
      </w:r>
      <w:r w:rsidRPr="00EE525C">
        <w:rPr>
          <w:rFonts w:ascii="Times New Roman" w:hAnsi="Times New Roman"/>
          <w:sz w:val="28"/>
          <w:szCs w:val="28"/>
        </w:rPr>
        <w:t xml:space="preserve">для предприятий НХП это </w:t>
      </w:r>
      <w:r w:rsidR="00BE52D0">
        <w:rPr>
          <w:rFonts w:ascii="Times New Roman" w:hAnsi="Times New Roman"/>
          <w:sz w:val="28"/>
          <w:szCs w:val="28"/>
        </w:rPr>
        <w:t>не</w:t>
      </w:r>
      <w:r w:rsidRPr="00EE525C">
        <w:rPr>
          <w:rFonts w:ascii="Times New Roman" w:hAnsi="Times New Roman"/>
          <w:sz w:val="28"/>
          <w:szCs w:val="28"/>
        </w:rPr>
        <w:t>приемлемо, они становятся нерентабельны. Предложение</w:t>
      </w:r>
      <w:r w:rsidR="009E2AD3">
        <w:rPr>
          <w:rFonts w:ascii="Times New Roman" w:hAnsi="Times New Roman"/>
          <w:sz w:val="28"/>
          <w:szCs w:val="28"/>
        </w:rPr>
        <w:t xml:space="preserve"> по решению вопроса</w:t>
      </w:r>
      <w:r w:rsidRPr="00EE525C">
        <w:rPr>
          <w:rFonts w:ascii="Times New Roman" w:hAnsi="Times New Roman"/>
          <w:sz w:val="28"/>
          <w:szCs w:val="28"/>
        </w:rPr>
        <w:t xml:space="preserve"> - системно менять ставку 30,2 % в сторону уменьшения до 14%, возможно, через субсидирование. Проработать механизм компенсации уплаты страховых взносов предприятиям НХП, как на региональном, так и на федеральном уровне.</w:t>
      </w:r>
    </w:p>
    <w:p w:rsidR="00091E65" w:rsidRPr="00EE525C" w:rsidRDefault="00091E65" w:rsidP="001F7A5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E525C">
        <w:rPr>
          <w:rFonts w:ascii="Times New Roman" w:hAnsi="Times New Roman"/>
          <w:sz w:val="28"/>
          <w:szCs w:val="28"/>
        </w:rPr>
        <w:t>По итогам совещания разработан план мероприятий,</w:t>
      </w:r>
      <w:r w:rsidRPr="00EE525C">
        <w:rPr>
          <w:rFonts w:ascii="Times New Roman" w:eastAsiaTheme="minorHAnsi" w:hAnsi="Times New Roman"/>
          <w:sz w:val="28"/>
          <w:szCs w:val="28"/>
        </w:rPr>
        <w:t xml:space="preserve"> направленных на решение выше озвученной проблематики.</w:t>
      </w:r>
    </w:p>
    <w:p w:rsidR="00FB2634" w:rsidRDefault="00FB2634" w:rsidP="001F7A5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FB2634" w:rsidRDefault="00FB2634" w:rsidP="00EE52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115FD" w:rsidRDefault="00A115FD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B2889" w:rsidRDefault="00CB2889" w:rsidP="00E931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15945">
        <w:rPr>
          <w:rFonts w:ascii="Times New Roman" w:hAnsi="Times New Roman"/>
          <w:b/>
          <w:sz w:val="28"/>
        </w:rPr>
        <w:lastRenderedPageBreak/>
        <w:t>ПРОГРАММА</w:t>
      </w:r>
    </w:p>
    <w:p w:rsidR="00CB2889" w:rsidRPr="001F2C1B" w:rsidRDefault="00CB2889" w:rsidP="00EE525C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CB2889" w:rsidRDefault="00F24D73" w:rsidP="00EE525C">
      <w:pPr>
        <w:spacing w:after="0" w:line="240" w:lineRule="auto"/>
        <w:ind w:right="424" w:firstLine="5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</w:rPr>
        <w:t xml:space="preserve">совещания </w:t>
      </w:r>
      <w:r w:rsidR="00CB2889" w:rsidRPr="001F2C1B">
        <w:rPr>
          <w:rFonts w:ascii="Times New Roman" w:hAnsi="Times New Roman"/>
          <w:b/>
          <w:sz w:val="32"/>
          <w:szCs w:val="32"/>
        </w:rPr>
        <w:t xml:space="preserve">в рамках </w:t>
      </w:r>
      <w:r w:rsidR="00CB2889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XVI Международного фестиваля</w:t>
      </w:r>
      <w:r w:rsidR="00CB2889" w:rsidRPr="001F2C1B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народных художественных промыслов «Золотая Хохлома»</w:t>
      </w:r>
    </w:p>
    <w:p w:rsidR="00CB2889" w:rsidRPr="001F2C1B" w:rsidRDefault="00CB2889" w:rsidP="00EE525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B2889" w:rsidRPr="00F15945" w:rsidRDefault="00CB2889" w:rsidP="00EE52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W w:w="9532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1135"/>
        <w:gridCol w:w="4110"/>
        <w:gridCol w:w="4287"/>
      </w:tblGrid>
      <w:tr w:rsidR="00CB2889" w:rsidRPr="00F15945" w:rsidTr="00481181"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CB2889" w:rsidRPr="00F15945" w:rsidRDefault="00CB2889" w:rsidP="00EE52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15 июня 2019</w:t>
            </w:r>
            <w:r w:rsidRPr="00F15945">
              <w:rPr>
                <w:rFonts w:ascii="Times New Roman" w:hAnsi="Times New Roman"/>
                <w:b/>
                <w:sz w:val="24"/>
                <w:szCs w:val="24"/>
              </w:rPr>
              <w:t xml:space="preserve"> г.                          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:rsidR="00BE52D0" w:rsidRPr="00481181" w:rsidRDefault="00CB2889" w:rsidP="00481181">
            <w:pPr>
              <w:spacing w:after="0" w:line="240" w:lineRule="auto"/>
              <w:ind w:left="-70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АО </w:t>
            </w:r>
            <w:r w:rsidRPr="00481181">
              <w:rPr>
                <w:rFonts w:ascii="Times New Roman" w:hAnsi="Times New Roman"/>
                <w:b/>
                <w:sz w:val="24"/>
                <w:szCs w:val="24"/>
              </w:rPr>
              <w:t>«Хохломская роспись»,</w:t>
            </w:r>
            <w:r w:rsidR="00481181" w:rsidRPr="00481181">
              <w:rPr>
                <w:rFonts w:ascii="Times New Roman" w:hAnsi="Times New Roman"/>
                <w:b/>
              </w:rPr>
              <w:t xml:space="preserve"> </w:t>
            </w:r>
            <w:r w:rsidR="00481181">
              <w:rPr>
                <w:rFonts w:ascii="Times New Roman" w:hAnsi="Times New Roman"/>
                <w:b/>
              </w:rPr>
              <w:t xml:space="preserve">МБУК </w:t>
            </w:r>
            <w:r w:rsidR="00481181" w:rsidRPr="00481181">
              <w:rPr>
                <w:rFonts w:ascii="Times New Roman" w:hAnsi="Times New Roman"/>
                <w:b/>
              </w:rPr>
              <w:t>«Историко-художественный музей»</w:t>
            </w:r>
            <w:r w:rsidR="00436846" w:rsidRPr="004811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B2889" w:rsidRPr="00481181" w:rsidRDefault="00CB2889" w:rsidP="00BE52D0">
            <w:pPr>
              <w:spacing w:after="0" w:line="240" w:lineRule="auto"/>
              <w:ind w:left="-70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1181">
              <w:rPr>
                <w:rFonts w:ascii="Times New Roman" w:hAnsi="Times New Roman"/>
                <w:b/>
                <w:sz w:val="24"/>
                <w:szCs w:val="24"/>
              </w:rPr>
              <w:t>ул. Чкалова, д.18</w:t>
            </w:r>
            <w:r w:rsidR="00481181" w:rsidRPr="00481181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</w:p>
          <w:p w:rsidR="00BE52D0" w:rsidRPr="00481181" w:rsidRDefault="00CB2889" w:rsidP="00BE52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811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Нижегородская область,</w:t>
            </w:r>
          </w:p>
          <w:p w:rsidR="00CB2889" w:rsidRDefault="00CB2889" w:rsidP="00BE52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811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E52D0" w:rsidRPr="004811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г.</w:t>
            </w:r>
            <w:r w:rsidRPr="004811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E52D0" w:rsidRPr="004811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Семеново</w:t>
            </w:r>
            <w:r w:rsidRPr="004811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B2889" w:rsidRDefault="00CB2889" w:rsidP="00EE52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B2889" w:rsidRPr="001F2C1B" w:rsidRDefault="00CB2889" w:rsidP="00EE525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B2889" w:rsidRPr="00F15945" w:rsidTr="00481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2" w:type="dxa"/>
            <w:gridSpan w:val="3"/>
            <w:shd w:val="clear" w:color="auto" w:fill="ACB9CA" w:themeFill="text2" w:themeFillTint="66"/>
          </w:tcPr>
          <w:p w:rsidR="00CB2889" w:rsidRPr="00F15945" w:rsidRDefault="00CB2889" w:rsidP="00EE5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B2889" w:rsidRPr="00F15945" w:rsidRDefault="00CB2889" w:rsidP="00EE5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 июня 2019 г. (суббота</w:t>
            </w:r>
            <w:r w:rsidRPr="00F15945">
              <w:rPr>
                <w:rFonts w:ascii="Times New Roman" w:hAnsi="Times New Roman"/>
                <w:b/>
                <w:sz w:val="28"/>
              </w:rPr>
              <w:t>)</w:t>
            </w:r>
          </w:p>
          <w:p w:rsidR="00CB2889" w:rsidRPr="00F15945" w:rsidRDefault="00CB2889" w:rsidP="00EE5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B2889" w:rsidRPr="00F15945" w:rsidTr="00481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2" w:type="dxa"/>
            <w:gridSpan w:val="3"/>
            <w:shd w:val="clear" w:color="auto" w:fill="DEEAF6" w:themeFill="accent1" w:themeFillTint="33"/>
          </w:tcPr>
          <w:p w:rsidR="001D5BA3" w:rsidRDefault="001D5BA3" w:rsidP="00EE5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2889" w:rsidRDefault="001D5BA3" w:rsidP="00EE5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5BA3">
              <w:rPr>
                <w:rFonts w:ascii="Times New Roman" w:hAnsi="Times New Roman"/>
                <w:b/>
                <w:sz w:val="24"/>
                <w:szCs w:val="24"/>
              </w:rPr>
              <w:t>Конференц-зал</w:t>
            </w:r>
          </w:p>
          <w:p w:rsidR="001D5BA3" w:rsidRPr="001D5BA3" w:rsidRDefault="001D5BA3" w:rsidP="00EE5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889" w:rsidRPr="00F15945" w:rsidTr="00481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4"/>
        </w:trPr>
        <w:tc>
          <w:tcPr>
            <w:tcW w:w="1135" w:type="dxa"/>
          </w:tcPr>
          <w:p w:rsidR="00CB2889" w:rsidRDefault="00CB2889" w:rsidP="00EE5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2889" w:rsidRPr="001F2C1B" w:rsidRDefault="00CB2889" w:rsidP="00EE52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15:0</w:t>
            </w:r>
            <w:r w:rsidRPr="001F2C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0-</w:t>
            </w:r>
          </w:p>
          <w:p w:rsidR="00CB2889" w:rsidRPr="00F15945" w:rsidRDefault="00CB2889" w:rsidP="00EE52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17:0</w:t>
            </w:r>
            <w:r w:rsidRPr="001F2C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7" w:type="dxa"/>
            <w:gridSpan w:val="2"/>
          </w:tcPr>
          <w:p w:rsidR="00CB2889" w:rsidRDefault="00CB2889" w:rsidP="00EE52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2889" w:rsidRPr="001F2C1B" w:rsidRDefault="00CB2889" w:rsidP="00EE52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C1B">
              <w:rPr>
                <w:rFonts w:ascii="Times New Roman" w:hAnsi="Times New Roman"/>
                <w:b/>
                <w:sz w:val="24"/>
                <w:szCs w:val="24"/>
              </w:rPr>
              <w:t>Совещание:</w:t>
            </w:r>
            <w:r w:rsidRPr="001F2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C1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F2C1B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Сохранение и развитие народных художественных промыслов и ремес</w:t>
            </w:r>
            <w:r w:rsidRPr="001F2C1B">
              <w:rPr>
                <w:rFonts w:ascii="Times New Roman" w:hAnsi="Times New Roman"/>
                <w:b/>
                <w:sz w:val="24"/>
                <w:szCs w:val="24"/>
              </w:rPr>
              <w:t>ленной деятельности»</w:t>
            </w:r>
          </w:p>
          <w:p w:rsidR="00CB2889" w:rsidRDefault="00CB2889" w:rsidP="00EE52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2889" w:rsidRPr="00110E58" w:rsidRDefault="00CB2889" w:rsidP="00EE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E58">
              <w:rPr>
                <w:rFonts w:ascii="Times New Roman" w:hAnsi="Times New Roman"/>
                <w:sz w:val="24"/>
                <w:szCs w:val="24"/>
              </w:rPr>
              <w:t>- О современном положении народных художественных помыслов и ремесленной отрасли;</w:t>
            </w:r>
          </w:p>
          <w:p w:rsidR="00CB2889" w:rsidRDefault="00CB2889" w:rsidP="00EE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0E58">
              <w:rPr>
                <w:rFonts w:ascii="Times New Roman" w:hAnsi="Times New Roman"/>
                <w:sz w:val="24"/>
                <w:szCs w:val="24"/>
              </w:rPr>
              <w:t xml:space="preserve">О мерах по сохранению народных художественных промыслов и ремесел; </w:t>
            </w:r>
          </w:p>
          <w:p w:rsidR="00CB2889" w:rsidRPr="00110E58" w:rsidRDefault="00CB2889" w:rsidP="00EE5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5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10E58">
              <w:rPr>
                <w:rFonts w:ascii="Times New Roman" w:hAnsi="Times New Roman"/>
                <w:sz w:val="24"/>
                <w:szCs w:val="24"/>
              </w:rPr>
              <w:t>Выставоч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10E5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10E58">
              <w:rPr>
                <w:rFonts w:ascii="Times New Roman" w:hAnsi="Times New Roman"/>
                <w:sz w:val="24"/>
                <w:szCs w:val="24"/>
              </w:rPr>
              <w:t>-ярмарочные мероприятия;</w:t>
            </w:r>
          </w:p>
          <w:p w:rsidR="00CB2889" w:rsidRPr="00110E58" w:rsidRDefault="00CB2889" w:rsidP="00EE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E58">
              <w:rPr>
                <w:rFonts w:ascii="Times New Roman" w:hAnsi="Times New Roman"/>
                <w:sz w:val="24"/>
                <w:szCs w:val="24"/>
              </w:rPr>
              <w:t>-Развитие инфраструктуры сбыта изделий народных художеств</w:t>
            </w:r>
            <w:r>
              <w:rPr>
                <w:rFonts w:ascii="Times New Roman" w:hAnsi="Times New Roman"/>
                <w:sz w:val="24"/>
                <w:szCs w:val="24"/>
              </w:rPr>
              <w:t>енных промыслов и ремесленников;</w:t>
            </w:r>
          </w:p>
          <w:p w:rsidR="00CB2889" w:rsidRDefault="00CB2889" w:rsidP="00EE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Региональный опыт поддержки </w:t>
            </w:r>
            <w:r w:rsidRPr="00305FD0">
              <w:rPr>
                <w:rFonts w:ascii="Times New Roman" w:hAnsi="Times New Roman"/>
                <w:sz w:val="24"/>
                <w:szCs w:val="24"/>
                <w:lang w:eastAsia="x-none"/>
              </w:rPr>
              <w:t>народных художественных промыслов и ремес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ленников. Успешные практики. </w:t>
            </w:r>
          </w:p>
          <w:p w:rsidR="00CB2889" w:rsidRPr="00110E58" w:rsidRDefault="00F24D73" w:rsidP="00EE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Модератор: Дрожжин Геннадий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Александрович</w:t>
            </w:r>
            <w:r w:rsidR="00A11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D5BA3">
              <w:rPr>
                <w:rFonts w:ascii="Times New Roman" w:hAnsi="Times New Roman"/>
                <w:sz w:val="24"/>
                <w:szCs w:val="24"/>
              </w:rPr>
              <w:t>Председатель Правления Ассоциации «Народные художественные промыслы России»</w:t>
            </w:r>
          </w:p>
          <w:p w:rsidR="001D5BA3" w:rsidRDefault="001D5BA3" w:rsidP="00EE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2889" w:rsidRPr="00110E58" w:rsidRDefault="00CB2889" w:rsidP="00EE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E58">
              <w:rPr>
                <w:rFonts w:ascii="Times New Roman" w:hAnsi="Times New Roman"/>
                <w:sz w:val="24"/>
                <w:szCs w:val="24"/>
              </w:rPr>
              <w:t>Обсуждение вопросов совещания</w:t>
            </w:r>
          </w:p>
          <w:p w:rsidR="00CB2889" w:rsidRDefault="00CB2889" w:rsidP="00EE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2889" w:rsidRPr="003D2602" w:rsidRDefault="00CB2889" w:rsidP="00EE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2889" w:rsidRDefault="00CB2889" w:rsidP="00EE5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889" w:rsidRDefault="00CB2889" w:rsidP="00EE5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889" w:rsidRDefault="00CB2889" w:rsidP="00EE5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889" w:rsidRDefault="00CB2889" w:rsidP="00EE5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889" w:rsidRDefault="00CB2889" w:rsidP="00EE5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889" w:rsidRDefault="00CB2889" w:rsidP="00EE5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479" w:rsidRPr="000C6479" w:rsidRDefault="000C6479" w:rsidP="00EE525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0C6479">
        <w:rPr>
          <w:rFonts w:ascii="Times New Roman" w:hAnsi="Times New Roman"/>
          <w:b/>
          <w:sz w:val="28"/>
        </w:rPr>
        <w:t xml:space="preserve">Список участников совещания </w:t>
      </w:r>
    </w:p>
    <w:p w:rsidR="000C6479" w:rsidRPr="000C6479" w:rsidRDefault="000C6479" w:rsidP="00EE525C">
      <w:pPr>
        <w:spacing w:after="0" w:line="240" w:lineRule="auto"/>
        <w:rPr>
          <w:rFonts w:ascii="Times New Roman" w:hAnsi="Times New Roman"/>
          <w:sz w:val="28"/>
        </w:rPr>
      </w:pPr>
    </w:p>
    <w:p w:rsidR="00CB2889" w:rsidRDefault="00CB2889" w:rsidP="00EE5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FE8" w:rsidRDefault="00EB1FE8" w:rsidP="00EE5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26"/>
        <w:gridCol w:w="4534"/>
      </w:tblGrid>
      <w:tr w:rsidR="00CB2889" w:rsidRPr="00BE52D0" w:rsidTr="00CB2889">
        <w:tc>
          <w:tcPr>
            <w:tcW w:w="5310" w:type="dxa"/>
          </w:tcPr>
          <w:p w:rsidR="00BE52D0" w:rsidRPr="00BE52D0" w:rsidRDefault="00CB2889" w:rsidP="00BE52D0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52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Дрожжин </w:t>
            </w:r>
          </w:p>
          <w:p w:rsidR="00CB2889" w:rsidRPr="00BE52D0" w:rsidRDefault="00BE52D0" w:rsidP="00BE52D0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Геннадий </w:t>
            </w:r>
            <w:r w:rsidR="00CB2889" w:rsidRPr="00BE52D0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5310" w:type="dxa"/>
          </w:tcPr>
          <w:p w:rsidR="00CB2889" w:rsidRDefault="00CB2889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 xml:space="preserve">Председатель Правления Ассоциации «Народные </w:t>
            </w:r>
            <w:r w:rsidRPr="00BE52D0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художественные промыслы России»</w:t>
            </w:r>
            <w:r w:rsidR="00D6123D" w:rsidRPr="00BE52D0">
              <w:rPr>
                <w:rFonts w:ascii="Times New Roman" w:hAnsi="Times New Roman"/>
                <w:sz w:val="28"/>
                <w:szCs w:val="28"/>
              </w:rPr>
              <w:t>, г. Москва</w:t>
            </w:r>
          </w:p>
          <w:p w:rsidR="00BE52D0" w:rsidRPr="00BE52D0" w:rsidRDefault="00BE52D0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889" w:rsidRPr="00BE52D0" w:rsidTr="00CB2889">
        <w:tc>
          <w:tcPr>
            <w:tcW w:w="5310" w:type="dxa"/>
          </w:tcPr>
          <w:p w:rsidR="00BE52D0" w:rsidRPr="00BE52D0" w:rsidRDefault="00D6123D" w:rsidP="00BE52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52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Маковский</w:t>
            </w:r>
          </w:p>
          <w:p w:rsidR="00CB2889" w:rsidRPr="00BE52D0" w:rsidRDefault="00D6123D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  <w:proofErr w:type="spellStart"/>
            <w:r w:rsidRPr="00BE52D0">
              <w:rPr>
                <w:rFonts w:ascii="Times New Roman" w:hAnsi="Times New Roman"/>
                <w:sz w:val="28"/>
                <w:szCs w:val="28"/>
              </w:rPr>
              <w:t>Брониславович</w:t>
            </w:r>
            <w:proofErr w:type="spellEnd"/>
          </w:p>
        </w:tc>
        <w:tc>
          <w:tcPr>
            <w:tcW w:w="5310" w:type="dxa"/>
          </w:tcPr>
          <w:p w:rsidR="00CB2889" w:rsidRDefault="00D6123D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Заместитель Председателя Правления Ассоциации «Народные художественные промыслы России», г. Москва</w:t>
            </w:r>
          </w:p>
          <w:p w:rsidR="00BE52D0" w:rsidRPr="00BE52D0" w:rsidRDefault="00BE52D0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889" w:rsidRPr="00BE52D0" w:rsidTr="00CB2889">
        <w:tc>
          <w:tcPr>
            <w:tcW w:w="5310" w:type="dxa"/>
          </w:tcPr>
          <w:p w:rsidR="00BE52D0" w:rsidRPr="00BE52D0" w:rsidRDefault="00D6123D" w:rsidP="00BE52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52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Морозова</w:t>
            </w:r>
          </w:p>
          <w:p w:rsidR="00CB2889" w:rsidRPr="00BE52D0" w:rsidRDefault="00D6123D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Алла Александровна</w:t>
            </w:r>
          </w:p>
        </w:tc>
        <w:tc>
          <w:tcPr>
            <w:tcW w:w="5310" w:type="dxa"/>
          </w:tcPr>
          <w:p w:rsidR="00D6123D" w:rsidRPr="00BE52D0" w:rsidRDefault="00D6123D" w:rsidP="00EE525C">
            <w:pPr>
              <w:pStyle w:val="desc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BE52D0">
              <w:rPr>
                <w:sz w:val="28"/>
                <w:szCs w:val="28"/>
              </w:rPr>
              <w:t>И.о</w:t>
            </w:r>
            <w:proofErr w:type="spellEnd"/>
            <w:r w:rsidRPr="00BE52D0">
              <w:rPr>
                <w:sz w:val="28"/>
                <w:szCs w:val="28"/>
              </w:rPr>
              <w:t>. директора</w:t>
            </w:r>
          </w:p>
          <w:p w:rsidR="00D6123D" w:rsidRPr="00BE52D0" w:rsidRDefault="00D6123D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Департамента развития туризма и народных художественных промыслов Нижегородской области</w:t>
            </w:r>
          </w:p>
          <w:p w:rsidR="00CB2889" w:rsidRPr="00BE52D0" w:rsidRDefault="00CB2889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23D" w:rsidRPr="00BE52D0" w:rsidTr="00CB2889">
        <w:tc>
          <w:tcPr>
            <w:tcW w:w="5310" w:type="dxa"/>
          </w:tcPr>
          <w:p w:rsidR="00BE52D0" w:rsidRPr="00BE52D0" w:rsidRDefault="00D6123D" w:rsidP="00BE52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52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Бабушкин </w:t>
            </w:r>
          </w:p>
          <w:p w:rsidR="00D6123D" w:rsidRPr="00BE52D0" w:rsidRDefault="00D6123D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5310" w:type="dxa"/>
          </w:tcPr>
          <w:p w:rsidR="00D6123D" w:rsidRDefault="00D6123D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Генеральный директор ПАО «</w:t>
            </w:r>
            <w:r w:rsidR="00D551FB" w:rsidRPr="00BE52D0">
              <w:rPr>
                <w:rFonts w:ascii="Times New Roman" w:hAnsi="Times New Roman"/>
                <w:sz w:val="28"/>
                <w:szCs w:val="28"/>
              </w:rPr>
              <w:t>Павловский ордена Почета завод художественных металлоизделий им. К</w:t>
            </w:r>
            <w:r w:rsidR="00A115FD">
              <w:rPr>
                <w:rFonts w:ascii="Times New Roman" w:hAnsi="Times New Roman"/>
                <w:sz w:val="28"/>
                <w:szCs w:val="28"/>
              </w:rPr>
              <w:t xml:space="preserve">ирова», Нижегородская область, </w:t>
            </w:r>
            <w:proofErr w:type="spellStart"/>
            <w:r w:rsidR="00D551FB" w:rsidRPr="00BE52D0">
              <w:rPr>
                <w:rFonts w:ascii="Times New Roman" w:hAnsi="Times New Roman"/>
                <w:sz w:val="28"/>
                <w:szCs w:val="28"/>
              </w:rPr>
              <w:t>г.Павлово</w:t>
            </w:r>
            <w:proofErr w:type="spellEnd"/>
            <w:r w:rsidR="00D551FB" w:rsidRPr="00BE52D0">
              <w:rPr>
                <w:rFonts w:ascii="Times New Roman" w:hAnsi="Times New Roman"/>
                <w:sz w:val="28"/>
                <w:szCs w:val="28"/>
              </w:rPr>
              <w:t>-на-Оке</w:t>
            </w:r>
          </w:p>
          <w:p w:rsidR="00BE52D0" w:rsidRPr="00BE52D0" w:rsidRDefault="00BE52D0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889" w:rsidRPr="00BE52D0" w:rsidTr="00CB2889">
        <w:tc>
          <w:tcPr>
            <w:tcW w:w="5310" w:type="dxa"/>
          </w:tcPr>
          <w:p w:rsidR="00BE52D0" w:rsidRPr="00BE52D0" w:rsidRDefault="00D6123D" w:rsidP="00BE52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52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Соснин </w:t>
            </w:r>
          </w:p>
          <w:p w:rsidR="00CB2889" w:rsidRDefault="00D6123D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Евгений Михайлович</w:t>
            </w:r>
          </w:p>
          <w:p w:rsidR="00BE52D0" w:rsidRPr="00BE52D0" w:rsidRDefault="00BE52D0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CB2889" w:rsidRPr="00BE52D0" w:rsidRDefault="00BE52D0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D6123D" w:rsidRPr="00BE52D0">
              <w:rPr>
                <w:rFonts w:ascii="Times New Roman" w:hAnsi="Times New Roman"/>
                <w:sz w:val="28"/>
                <w:szCs w:val="28"/>
              </w:rPr>
              <w:t>ООО «Промысел», Нижегородская область</w:t>
            </w:r>
          </w:p>
        </w:tc>
      </w:tr>
      <w:tr w:rsidR="00CB2889" w:rsidRPr="00BE52D0" w:rsidTr="00CB2889">
        <w:tc>
          <w:tcPr>
            <w:tcW w:w="5310" w:type="dxa"/>
          </w:tcPr>
          <w:p w:rsidR="00BE52D0" w:rsidRDefault="00EB1FE8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Белов </w:t>
            </w:r>
          </w:p>
          <w:p w:rsidR="00CB2889" w:rsidRDefault="00EB1FE8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Дмитрий Геннадьевич</w:t>
            </w:r>
          </w:p>
          <w:p w:rsidR="00BE52D0" w:rsidRPr="00BE52D0" w:rsidRDefault="00BE52D0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CB2889" w:rsidRPr="00BE52D0" w:rsidRDefault="00EB1FE8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 xml:space="preserve">ООО «Городецкая </w:t>
            </w:r>
            <w:proofErr w:type="spellStart"/>
            <w:r w:rsidRPr="00BE52D0">
              <w:rPr>
                <w:rFonts w:ascii="Times New Roman" w:hAnsi="Times New Roman"/>
                <w:sz w:val="28"/>
                <w:szCs w:val="28"/>
              </w:rPr>
              <w:t>золотная</w:t>
            </w:r>
            <w:proofErr w:type="spellEnd"/>
            <w:r w:rsidRPr="00BE52D0">
              <w:rPr>
                <w:rFonts w:ascii="Times New Roman" w:hAnsi="Times New Roman"/>
                <w:sz w:val="28"/>
                <w:szCs w:val="28"/>
              </w:rPr>
              <w:t xml:space="preserve"> вышивка», Нижегородская область</w:t>
            </w:r>
          </w:p>
        </w:tc>
      </w:tr>
      <w:tr w:rsidR="00CB2889" w:rsidRPr="00BE52D0" w:rsidTr="00CB2889">
        <w:tc>
          <w:tcPr>
            <w:tcW w:w="5310" w:type="dxa"/>
          </w:tcPr>
          <w:p w:rsidR="00BE52D0" w:rsidRDefault="00EB1FE8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Дудина</w:t>
            </w:r>
            <w:r w:rsidRPr="00BE5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2889" w:rsidRDefault="00EB1FE8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Наталья Юрьевна</w:t>
            </w:r>
          </w:p>
          <w:p w:rsidR="00BE52D0" w:rsidRPr="00BE52D0" w:rsidRDefault="00BE52D0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CB2889" w:rsidRPr="00BE52D0" w:rsidRDefault="00EB1FE8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 xml:space="preserve">ООО «Городецкая </w:t>
            </w:r>
            <w:proofErr w:type="spellStart"/>
            <w:r w:rsidRPr="00BE52D0">
              <w:rPr>
                <w:rFonts w:ascii="Times New Roman" w:hAnsi="Times New Roman"/>
                <w:sz w:val="28"/>
                <w:szCs w:val="28"/>
              </w:rPr>
              <w:t>золотная</w:t>
            </w:r>
            <w:proofErr w:type="spellEnd"/>
            <w:r w:rsidRPr="00BE52D0">
              <w:rPr>
                <w:rFonts w:ascii="Times New Roman" w:hAnsi="Times New Roman"/>
                <w:sz w:val="28"/>
                <w:szCs w:val="28"/>
              </w:rPr>
              <w:t xml:space="preserve"> вышивка», Нижегородская область</w:t>
            </w:r>
          </w:p>
        </w:tc>
      </w:tr>
      <w:tr w:rsidR="00CB2889" w:rsidRPr="00BE52D0" w:rsidTr="00CB2889">
        <w:tc>
          <w:tcPr>
            <w:tcW w:w="5310" w:type="dxa"/>
          </w:tcPr>
          <w:p w:rsidR="00BE52D0" w:rsidRDefault="00EB1FE8" w:rsidP="00BE52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E52D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Шмелёв</w:t>
            </w:r>
            <w:proofErr w:type="spellEnd"/>
            <w:r w:rsidRPr="00BE52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B2889" w:rsidRPr="00BE52D0" w:rsidRDefault="00EB1FE8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color w:val="000000"/>
                <w:sz w:val="28"/>
                <w:szCs w:val="28"/>
              </w:rPr>
              <w:t>Евгений Алексеевич</w:t>
            </w:r>
          </w:p>
        </w:tc>
        <w:tc>
          <w:tcPr>
            <w:tcW w:w="5310" w:type="dxa"/>
          </w:tcPr>
          <w:p w:rsidR="00CB2889" w:rsidRDefault="00D551FB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="00EB1FE8" w:rsidRPr="00BE52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иректор</w:t>
            </w:r>
            <w:r w:rsidR="00EB1FE8" w:rsidRPr="00BE5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FE8" w:rsidRPr="00BE52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АО «</w:t>
            </w:r>
            <w:proofErr w:type="spellStart"/>
            <w:r w:rsidR="00EB1FE8" w:rsidRPr="00BE52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Казаковское</w:t>
            </w:r>
            <w:proofErr w:type="spellEnd"/>
            <w:r w:rsidR="00EB1FE8" w:rsidRPr="00BE52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предприятие художественных изделий»</w:t>
            </w:r>
            <w:r w:rsidRPr="00BE52D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 w:rsidRPr="00BE52D0">
              <w:rPr>
                <w:rFonts w:ascii="Times New Roman" w:hAnsi="Times New Roman"/>
                <w:sz w:val="28"/>
                <w:szCs w:val="28"/>
              </w:rPr>
              <w:t xml:space="preserve"> Нижегородская область</w:t>
            </w:r>
          </w:p>
          <w:p w:rsidR="00BE52D0" w:rsidRPr="00BE52D0" w:rsidRDefault="00BE52D0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889" w:rsidRPr="00BE52D0" w:rsidTr="00CB2889">
        <w:tc>
          <w:tcPr>
            <w:tcW w:w="5310" w:type="dxa"/>
          </w:tcPr>
          <w:p w:rsidR="00BE52D0" w:rsidRDefault="00EB1FE8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Коротков</w:t>
            </w:r>
            <w:r w:rsidRPr="00BE5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2889" w:rsidRDefault="00EB1FE8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Олег Владимирович</w:t>
            </w:r>
          </w:p>
          <w:p w:rsidR="00BE52D0" w:rsidRPr="00BE52D0" w:rsidRDefault="00BE52D0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CB2889" w:rsidRPr="00BE52D0" w:rsidRDefault="00BE52D0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EB1FE8" w:rsidRPr="00BE52D0">
              <w:rPr>
                <w:rFonts w:ascii="Times New Roman" w:hAnsi="Times New Roman"/>
                <w:sz w:val="28"/>
                <w:szCs w:val="28"/>
              </w:rPr>
              <w:t>ООО «ТД Семеновская роспись»</w:t>
            </w:r>
            <w:r w:rsidR="00D551FB" w:rsidRPr="00BE52D0">
              <w:rPr>
                <w:rFonts w:ascii="Times New Roman" w:hAnsi="Times New Roman"/>
                <w:sz w:val="28"/>
                <w:szCs w:val="28"/>
              </w:rPr>
              <w:t>, Нижегородская область</w:t>
            </w:r>
          </w:p>
        </w:tc>
      </w:tr>
      <w:tr w:rsidR="0070653A" w:rsidRPr="00BE52D0" w:rsidTr="00CB2889">
        <w:tc>
          <w:tcPr>
            <w:tcW w:w="5310" w:type="dxa"/>
          </w:tcPr>
          <w:p w:rsidR="00BE52D0" w:rsidRDefault="00D551FB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Воропаев</w:t>
            </w:r>
            <w:r w:rsidRPr="00BE5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653A" w:rsidRDefault="00D551FB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Сергей Константинович</w:t>
            </w:r>
          </w:p>
          <w:p w:rsidR="00BE52D0" w:rsidRPr="00BE52D0" w:rsidRDefault="00BE52D0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70653A" w:rsidRPr="00BE52D0" w:rsidRDefault="00D551FB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Директор ООО ТПК «САРО», Нижегородская область</w:t>
            </w:r>
          </w:p>
        </w:tc>
      </w:tr>
      <w:tr w:rsidR="00D551FB" w:rsidRPr="00BE52D0" w:rsidTr="00CB2889">
        <w:tc>
          <w:tcPr>
            <w:tcW w:w="5310" w:type="dxa"/>
          </w:tcPr>
          <w:p w:rsidR="00BE52D0" w:rsidRDefault="00D551FB" w:rsidP="00BE52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Приваловская</w:t>
            </w:r>
            <w:r w:rsidRPr="00BE52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551FB" w:rsidRPr="00BE52D0" w:rsidRDefault="00D551FB" w:rsidP="00BE5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color w:val="000000"/>
                <w:sz w:val="28"/>
                <w:szCs w:val="28"/>
              </w:rPr>
              <w:t>Наталья Семеновна</w:t>
            </w:r>
          </w:p>
        </w:tc>
        <w:tc>
          <w:tcPr>
            <w:tcW w:w="5310" w:type="dxa"/>
          </w:tcPr>
          <w:p w:rsidR="00BE52D0" w:rsidRDefault="00D551FB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ООО ТД</w:t>
            </w:r>
          </w:p>
          <w:p w:rsidR="00D551FB" w:rsidRDefault="00D551FB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 xml:space="preserve"> «Городецкая роспись» Нижегородская область</w:t>
            </w:r>
          </w:p>
          <w:p w:rsidR="00BE52D0" w:rsidRPr="00BE52D0" w:rsidRDefault="00BE52D0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1FB" w:rsidRPr="00BE52D0" w:rsidTr="00CB2889">
        <w:tc>
          <w:tcPr>
            <w:tcW w:w="5310" w:type="dxa"/>
          </w:tcPr>
          <w:p w:rsidR="00BE52D0" w:rsidRPr="00BE52D0" w:rsidRDefault="000C6479" w:rsidP="00BE52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BE52D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lastRenderedPageBreak/>
              <w:t xml:space="preserve">Копосова </w:t>
            </w:r>
          </w:p>
          <w:p w:rsidR="00D551FB" w:rsidRPr="00BE52D0" w:rsidRDefault="000C6479" w:rsidP="00BE52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color w:val="000000"/>
                <w:sz w:val="28"/>
                <w:szCs w:val="28"/>
              </w:rPr>
              <w:t>Надежда Петровна</w:t>
            </w:r>
          </w:p>
        </w:tc>
        <w:tc>
          <w:tcPr>
            <w:tcW w:w="5310" w:type="dxa"/>
          </w:tcPr>
          <w:p w:rsidR="00D551FB" w:rsidRDefault="000C6479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ООО Центр народных промыслов и ремесел "Вятка", Кировская область</w:t>
            </w:r>
          </w:p>
          <w:p w:rsidR="00BE52D0" w:rsidRPr="00BE52D0" w:rsidRDefault="00BE52D0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479" w:rsidRPr="00BE52D0" w:rsidTr="00CB2889">
        <w:tc>
          <w:tcPr>
            <w:tcW w:w="5310" w:type="dxa"/>
          </w:tcPr>
          <w:p w:rsidR="00BE52D0" w:rsidRDefault="000C6479" w:rsidP="00BE52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Самойлова</w:t>
            </w:r>
            <w:r w:rsidRPr="00BE52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C6479" w:rsidRPr="00BE52D0" w:rsidRDefault="000C6479" w:rsidP="00BE52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color w:val="000000"/>
                <w:sz w:val="28"/>
                <w:szCs w:val="28"/>
              </w:rPr>
              <w:t>Лидия Александровна</w:t>
            </w:r>
          </w:p>
        </w:tc>
        <w:tc>
          <w:tcPr>
            <w:tcW w:w="5310" w:type="dxa"/>
          </w:tcPr>
          <w:p w:rsidR="000C6479" w:rsidRDefault="000C6479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Ведущий специалист Ассоциации «Народные художественные промыслы России», г. Москва</w:t>
            </w:r>
          </w:p>
          <w:p w:rsidR="00BE52D0" w:rsidRPr="00BE52D0" w:rsidRDefault="00BE52D0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479" w:rsidRPr="00BE52D0" w:rsidTr="00CB2889">
        <w:tc>
          <w:tcPr>
            <w:tcW w:w="5310" w:type="dxa"/>
          </w:tcPr>
          <w:p w:rsidR="00BE52D0" w:rsidRPr="00BE52D0" w:rsidRDefault="000C6479" w:rsidP="00BE52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BE52D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Степанова </w:t>
            </w:r>
          </w:p>
          <w:p w:rsidR="000C6479" w:rsidRPr="00BE52D0" w:rsidRDefault="000C6479" w:rsidP="00BE52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color w:val="000000"/>
                <w:sz w:val="28"/>
                <w:szCs w:val="28"/>
              </w:rPr>
              <w:t>Анастасия Сергеевна</w:t>
            </w:r>
          </w:p>
        </w:tc>
        <w:tc>
          <w:tcPr>
            <w:tcW w:w="5310" w:type="dxa"/>
          </w:tcPr>
          <w:p w:rsidR="000C6479" w:rsidRDefault="000C6479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2D0">
              <w:rPr>
                <w:rFonts w:ascii="Times New Roman" w:hAnsi="Times New Roman"/>
                <w:sz w:val="28"/>
                <w:szCs w:val="28"/>
              </w:rPr>
              <w:t>Ведущий специалист Ассоциации «Народные художественные промыслы России», г. Москва</w:t>
            </w:r>
          </w:p>
          <w:p w:rsidR="00BE52D0" w:rsidRPr="00BE52D0" w:rsidRDefault="00BE52D0" w:rsidP="00E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889" w:rsidRPr="00BE52D0" w:rsidRDefault="00CB2889" w:rsidP="00EE5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2889" w:rsidRPr="00BE52D0" w:rsidRDefault="00CB2889" w:rsidP="00EE5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2889" w:rsidTr="00B552C2">
        <w:tc>
          <w:tcPr>
            <w:tcW w:w="9060" w:type="dxa"/>
          </w:tcPr>
          <w:p w:rsidR="00CB2889" w:rsidRDefault="00A115FD" w:rsidP="00EE525C">
            <w:pPr>
              <w:spacing w:after="0" w:line="240" w:lineRule="au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9.25pt;height:336.75pt">
                  <v:imagedata r:id="rId7" o:title="Совещание 6"/>
                </v:shape>
              </w:pict>
            </w:r>
          </w:p>
        </w:tc>
      </w:tr>
      <w:tr w:rsidR="00EC5F70" w:rsidTr="00B552C2">
        <w:tc>
          <w:tcPr>
            <w:tcW w:w="9060" w:type="dxa"/>
          </w:tcPr>
          <w:p w:rsidR="00EC5F70" w:rsidRDefault="00EC5F70" w:rsidP="00EE525C">
            <w:pPr>
              <w:spacing w:after="0" w:line="240" w:lineRule="auto"/>
            </w:pPr>
            <w:r>
              <w:t>АО «Хохломская роспись», музейно-выставочный комплекс</w:t>
            </w:r>
          </w:p>
        </w:tc>
      </w:tr>
      <w:tr w:rsidR="00EC5F70" w:rsidTr="00B552C2">
        <w:tc>
          <w:tcPr>
            <w:tcW w:w="9060" w:type="dxa"/>
          </w:tcPr>
          <w:p w:rsidR="00EC5F70" w:rsidRDefault="00EC5F70" w:rsidP="00EE525C">
            <w:pPr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D6B137B" wp14:editId="7FD7287A">
                  <wp:extent cx="5743575" cy="4286938"/>
                  <wp:effectExtent l="0" t="0" r="0" b="0"/>
                  <wp:docPr id="4" name="Рисунок 4" descr="C:\Users\Самойлова Лидия\AppData\Local\Microsoft\Windows\INetCache\Content.Word\Совещание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Самойлова Лидия\AppData\Local\Microsoft\Windows\INetCache\Content.Word\Совещание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617" cy="429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889" w:rsidTr="00B552C2">
        <w:tc>
          <w:tcPr>
            <w:tcW w:w="9060" w:type="dxa"/>
          </w:tcPr>
          <w:p w:rsidR="00CB2889" w:rsidRDefault="00A115FD" w:rsidP="00EE525C">
            <w:pPr>
              <w:spacing w:after="0" w:line="240" w:lineRule="auto"/>
            </w:pPr>
            <w:r>
              <w:lastRenderedPageBreak/>
              <w:pict>
                <v:shape id="_x0000_i1026" type="#_x0000_t75" style="width:499.5pt;height:666pt">
                  <v:imagedata r:id="rId9" o:title="Совещание 2"/>
                </v:shape>
              </w:pict>
            </w:r>
          </w:p>
        </w:tc>
      </w:tr>
      <w:tr w:rsidR="00CB2889" w:rsidTr="00B552C2">
        <w:tc>
          <w:tcPr>
            <w:tcW w:w="9060" w:type="dxa"/>
          </w:tcPr>
          <w:p w:rsidR="00CB2889" w:rsidRDefault="00CB2889" w:rsidP="00EE525C">
            <w:pPr>
              <w:spacing w:after="0" w:line="240" w:lineRule="auto"/>
            </w:pPr>
          </w:p>
        </w:tc>
      </w:tr>
      <w:tr w:rsidR="00CB2889" w:rsidTr="00B552C2">
        <w:tc>
          <w:tcPr>
            <w:tcW w:w="9060" w:type="dxa"/>
          </w:tcPr>
          <w:p w:rsidR="00CB2889" w:rsidRDefault="00A115FD" w:rsidP="00EE525C">
            <w:pPr>
              <w:spacing w:after="0" w:line="240" w:lineRule="auto"/>
            </w:pPr>
            <w:r>
              <w:lastRenderedPageBreak/>
              <w:pict>
                <v:shape id="_x0000_i1027" type="#_x0000_t75" style="width:517.5pt;height:690pt">
                  <v:imagedata r:id="rId10" o:title="Совещание 3"/>
                </v:shape>
              </w:pict>
            </w:r>
          </w:p>
        </w:tc>
      </w:tr>
      <w:tr w:rsidR="00CB2889" w:rsidTr="00B552C2">
        <w:tc>
          <w:tcPr>
            <w:tcW w:w="9060" w:type="dxa"/>
          </w:tcPr>
          <w:p w:rsidR="00CB2889" w:rsidRDefault="00A115FD" w:rsidP="00EE525C">
            <w:pPr>
              <w:spacing w:after="0" w:line="240" w:lineRule="auto"/>
            </w:pPr>
            <w:r>
              <w:lastRenderedPageBreak/>
              <w:pict>
                <v:shape id="_x0000_i1028" type="#_x0000_t75" style="width:531.75pt;height:398.25pt">
                  <v:imagedata r:id="rId11" o:title="Совещание 13"/>
                </v:shape>
              </w:pict>
            </w:r>
          </w:p>
        </w:tc>
      </w:tr>
      <w:tr w:rsidR="00CB2889" w:rsidTr="00B552C2">
        <w:tc>
          <w:tcPr>
            <w:tcW w:w="9060" w:type="dxa"/>
          </w:tcPr>
          <w:p w:rsidR="00CB2889" w:rsidRDefault="00C91952" w:rsidP="00EE525C">
            <w:pPr>
              <w:spacing w:after="0" w:line="240" w:lineRule="auto"/>
            </w:pPr>
            <w:r>
              <w:lastRenderedPageBreak/>
              <w:pict>
                <v:shape id="_x0000_i1029" type="#_x0000_t75" style="width:531pt;height:708pt">
                  <v:imagedata r:id="rId12" o:title="Совещание 14"/>
                </v:shape>
              </w:pict>
            </w:r>
          </w:p>
        </w:tc>
      </w:tr>
      <w:tr w:rsidR="00CB2889" w:rsidTr="00B552C2">
        <w:tc>
          <w:tcPr>
            <w:tcW w:w="9060" w:type="dxa"/>
          </w:tcPr>
          <w:p w:rsidR="00CB2889" w:rsidRDefault="00CB2889" w:rsidP="00EE525C">
            <w:pPr>
              <w:spacing w:after="0" w:line="240" w:lineRule="auto"/>
            </w:pPr>
            <w:r w:rsidRPr="00CB2889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7315200" cy="9753600"/>
                  <wp:effectExtent l="0" t="0" r="0" b="0"/>
                  <wp:docPr id="1" name="Рисунок 1" descr="C:\Самойлова Лидия 1\Выставки\Золотая хохлома Семенов 2019\Фото\Совещание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Самойлова Лидия 1\Выставки\Золотая хохлома Семенов 2019\Фото\Совещание 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0" cy="97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889" w:rsidTr="00B552C2">
        <w:tc>
          <w:tcPr>
            <w:tcW w:w="9060" w:type="dxa"/>
          </w:tcPr>
          <w:p w:rsidR="00CB2889" w:rsidRDefault="00CB2889" w:rsidP="00EE525C">
            <w:pPr>
              <w:spacing w:after="0" w:line="240" w:lineRule="auto"/>
            </w:pPr>
            <w:r w:rsidRPr="00CB2889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428932" cy="7238576"/>
                  <wp:effectExtent l="0" t="0" r="635" b="635"/>
                  <wp:docPr id="2" name="Рисунок 2" descr="C:\Самойлова Лидия 1\Выставки\Золотая хохлома Семенов 2019\Фото\Совещание 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Самойлова Лидия 1\Выставки\Золотая хохлома Семенов 2019\Фото\Совещание 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429" cy="724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889" w:rsidTr="00B552C2">
        <w:tc>
          <w:tcPr>
            <w:tcW w:w="9060" w:type="dxa"/>
          </w:tcPr>
          <w:p w:rsidR="00CB2889" w:rsidRDefault="00CB2889" w:rsidP="00EE525C">
            <w:pPr>
              <w:spacing w:after="0" w:line="240" w:lineRule="auto"/>
            </w:pPr>
            <w:r w:rsidRPr="00CB2889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21375" cy="4442116"/>
                  <wp:effectExtent l="0" t="0" r="3175" b="0"/>
                  <wp:docPr id="3" name="Рисунок 3" descr="C:\Самойлова Лидия 1\Выставки\Золотая хохлома Семенов 2019\Фото\Совещание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Самойлова Лидия 1\Выставки\Золотая хохлома Семенов 2019\Фото\Совещание 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978" cy="4445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B1C" w:rsidRDefault="00EA3B1C" w:rsidP="00EE525C">
      <w:pPr>
        <w:spacing w:after="0" w:line="240" w:lineRule="auto"/>
      </w:pPr>
    </w:p>
    <w:sectPr w:rsidR="00EA3B1C" w:rsidSect="002735B7">
      <w:headerReference w:type="default" r:id="rId16"/>
      <w:headerReference w:type="first" r:id="rId17"/>
      <w:pgSz w:w="11906" w:h="16838"/>
      <w:pgMar w:top="42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952" w:rsidRDefault="00C91952" w:rsidP="00EB1FE8">
      <w:pPr>
        <w:spacing w:after="0" w:line="240" w:lineRule="auto"/>
      </w:pPr>
      <w:r>
        <w:separator/>
      </w:r>
    </w:p>
  </w:endnote>
  <w:endnote w:type="continuationSeparator" w:id="0">
    <w:p w:rsidR="00C91952" w:rsidRDefault="00C91952" w:rsidP="00EB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952" w:rsidRDefault="00C91952" w:rsidP="00EB1FE8">
      <w:pPr>
        <w:spacing w:after="0" w:line="240" w:lineRule="auto"/>
      </w:pPr>
      <w:r>
        <w:separator/>
      </w:r>
    </w:p>
  </w:footnote>
  <w:footnote w:type="continuationSeparator" w:id="0">
    <w:p w:rsidR="00C91952" w:rsidRDefault="00C91952" w:rsidP="00EB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0BD" w:rsidRPr="004708E4" w:rsidRDefault="00E22445">
    <w:pPr>
      <w:pStyle w:val="a3"/>
      <w:jc w:val="center"/>
      <w:rPr>
        <w:rFonts w:ascii="Times New Roman" w:hAnsi="Times New Roman"/>
        <w:sz w:val="24"/>
      </w:rPr>
    </w:pPr>
    <w:r w:rsidRPr="004708E4">
      <w:rPr>
        <w:rFonts w:ascii="Times New Roman" w:hAnsi="Times New Roman"/>
        <w:sz w:val="24"/>
      </w:rPr>
      <w:fldChar w:fldCharType="begin"/>
    </w:r>
    <w:r w:rsidRPr="004708E4">
      <w:rPr>
        <w:rFonts w:ascii="Times New Roman" w:hAnsi="Times New Roman"/>
        <w:sz w:val="24"/>
      </w:rPr>
      <w:instrText>PAGE   \* MERGEFORMAT</w:instrText>
    </w:r>
    <w:r w:rsidRPr="004708E4">
      <w:rPr>
        <w:rFonts w:ascii="Times New Roman" w:hAnsi="Times New Roman"/>
        <w:sz w:val="24"/>
      </w:rPr>
      <w:fldChar w:fldCharType="separate"/>
    </w:r>
    <w:r w:rsidR="00A115FD">
      <w:rPr>
        <w:rFonts w:ascii="Times New Roman" w:hAnsi="Times New Roman"/>
        <w:noProof/>
        <w:sz w:val="24"/>
      </w:rPr>
      <w:t>14</w:t>
    </w:r>
    <w:r w:rsidRPr="004708E4">
      <w:rPr>
        <w:rFonts w:ascii="Times New Roman" w:hAnsi="Times New Roman"/>
        <w:sz w:val="24"/>
      </w:rPr>
      <w:fldChar w:fldCharType="end"/>
    </w:r>
  </w:p>
  <w:p w:rsidR="00B650BD" w:rsidRDefault="00C919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0BD" w:rsidRPr="00B11CE7" w:rsidRDefault="00E22445" w:rsidP="004708E4">
    <w:pPr>
      <w:pStyle w:val="a3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 </w:t>
    </w:r>
  </w:p>
  <w:p w:rsidR="00B650BD" w:rsidRDefault="00C919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3776F"/>
    <w:multiLevelType w:val="hybridMultilevel"/>
    <w:tmpl w:val="31B2F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77"/>
    <w:rsid w:val="000453C0"/>
    <w:rsid w:val="00091E65"/>
    <w:rsid w:val="000C6479"/>
    <w:rsid w:val="000C6666"/>
    <w:rsid w:val="000E67B2"/>
    <w:rsid w:val="00163A5E"/>
    <w:rsid w:val="001D5BA3"/>
    <w:rsid w:val="001F7A57"/>
    <w:rsid w:val="00202CF9"/>
    <w:rsid w:val="0025222F"/>
    <w:rsid w:val="002735B7"/>
    <w:rsid w:val="003210CE"/>
    <w:rsid w:val="00364027"/>
    <w:rsid w:val="003708C8"/>
    <w:rsid w:val="00435B41"/>
    <w:rsid w:val="00436846"/>
    <w:rsid w:val="00481181"/>
    <w:rsid w:val="004B1486"/>
    <w:rsid w:val="004D6469"/>
    <w:rsid w:val="004D6FF8"/>
    <w:rsid w:val="004E6FFB"/>
    <w:rsid w:val="00595AF5"/>
    <w:rsid w:val="005A5777"/>
    <w:rsid w:val="00645BE1"/>
    <w:rsid w:val="0069608D"/>
    <w:rsid w:val="006A4D20"/>
    <w:rsid w:val="0070653A"/>
    <w:rsid w:val="0077721E"/>
    <w:rsid w:val="007A0265"/>
    <w:rsid w:val="00805A45"/>
    <w:rsid w:val="0080697C"/>
    <w:rsid w:val="008C3686"/>
    <w:rsid w:val="009E2AD3"/>
    <w:rsid w:val="009F0445"/>
    <w:rsid w:val="00A10C3A"/>
    <w:rsid w:val="00A115FD"/>
    <w:rsid w:val="00A6495B"/>
    <w:rsid w:val="00AA439F"/>
    <w:rsid w:val="00B168C7"/>
    <w:rsid w:val="00B37CCA"/>
    <w:rsid w:val="00B552C2"/>
    <w:rsid w:val="00B61F5E"/>
    <w:rsid w:val="00BE33C7"/>
    <w:rsid w:val="00BE52D0"/>
    <w:rsid w:val="00C91952"/>
    <w:rsid w:val="00CB2889"/>
    <w:rsid w:val="00CF5C8B"/>
    <w:rsid w:val="00D142EC"/>
    <w:rsid w:val="00D551FB"/>
    <w:rsid w:val="00D6123D"/>
    <w:rsid w:val="00D70508"/>
    <w:rsid w:val="00DD5577"/>
    <w:rsid w:val="00E22445"/>
    <w:rsid w:val="00E73502"/>
    <w:rsid w:val="00E91226"/>
    <w:rsid w:val="00E931DA"/>
    <w:rsid w:val="00EA3B1C"/>
    <w:rsid w:val="00EB1FE8"/>
    <w:rsid w:val="00EC5F70"/>
    <w:rsid w:val="00EE525C"/>
    <w:rsid w:val="00EE67D4"/>
    <w:rsid w:val="00F24D73"/>
    <w:rsid w:val="00F408D8"/>
    <w:rsid w:val="00FB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F2D09-8205-439E-A1E7-D40A6560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2889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CB2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B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">
    <w:name w:val="desc"/>
    <w:basedOn w:val="a"/>
    <w:rsid w:val="00D61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1FE8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0453C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53C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453C0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53C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453C0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53C0"/>
    <w:rPr>
      <w:rFonts w:ascii="Segoe UI" w:eastAsia="Calibr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0453C0"/>
    <w:rPr>
      <w:color w:val="0000FF"/>
      <w:u w:val="single"/>
    </w:rPr>
  </w:style>
  <w:style w:type="paragraph" w:customStyle="1" w:styleId="ConsPlusNormal">
    <w:name w:val="ConsPlusNormal"/>
    <w:rsid w:val="00696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9608D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14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Лидия</dc:creator>
  <cp:keywords/>
  <dc:description/>
  <cp:lastModifiedBy>Shoshina</cp:lastModifiedBy>
  <cp:revision>24</cp:revision>
  <cp:lastPrinted>2019-06-20T14:51:00Z</cp:lastPrinted>
  <dcterms:created xsi:type="dcterms:W3CDTF">2019-06-19T12:47:00Z</dcterms:created>
  <dcterms:modified xsi:type="dcterms:W3CDTF">2019-06-26T07:29:00Z</dcterms:modified>
</cp:coreProperties>
</file>